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42C07" w:rsidR="008C0B02" w:rsidP="008C0B02" w:rsidRDefault="008C0B02" w14:paraId="06891875" w14:textId="77777777">
      <w:pPr>
        <w:overflowPunct w:val="false"/>
        <w:autoSpaceDE w:val="false"/>
        <w:autoSpaceDN w:val="false"/>
        <w:spacing w:after="0" w:line="240" w:lineRule="auto"/>
        <w:ind w:left="708" w:firstLine="708"/>
        <w15:collapsed w:val="false"/>
        <w:rPr>
          <w:rFonts w:ascii="Arial" w:hAnsi="Arial" w:eastAsia="Calibri" w:cs="Arial"/>
          <w:sz w:val="24"/>
          <w:szCs w:val="24"/>
          <w:lang w:eastAsia="hr-HR"/>
        </w:rPr>
      </w:pPr>
      <w:r w:rsidRPr="00742C07">
        <w:rPr>
          <w:rFonts w:ascii="Arial" w:hAnsi="Arial" w:eastAsia="Calibri" w:cs="Arial"/>
          <w:sz w:val="24"/>
          <w:szCs w:val="24"/>
          <w:lang w:eastAsia="hr-HR"/>
        </w:rPr>
        <w:t>   </w:t>
      </w:r>
      <w:r w:rsidRPr="00742C07">
        <w:rPr>
          <w:rFonts w:ascii="Arial" w:hAnsi="Arial" w:eastAsia="Calibri" w:cs="Arial"/>
          <w:noProof/>
          <w:sz w:val="24"/>
          <w:szCs w:val="24"/>
          <w:lang w:eastAsia="hr-HR"/>
        </w:rPr>
        <w:drawing>
          <wp:inline distT="0" distB="0" distL="0" distR="0">
            <wp:extent cx="370840" cy="491490"/>
            <wp:effectExtent l="0" t="0" r="0" b="381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70840" cy="491490"/>
                    </a:xfrm>
                    <a:prstGeom prst="rect">
                      <a:avLst/>
                    </a:prstGeom>
                    <a:noFill/>
                    <a:ln>
                      <a:noFill/>
                    </a:ln>
                  </pic:spPr>
                </pic:pic>
              </a:graphicData>
            </a:graphic>
          </wp:inline>
        </w:drawing>
      </w:r>
    </w:p>
    <w:p w:rsidRPr="00742C07" w:rsidR="008C0B02" w:rsidP="008C0B02" w:rsidRDefault="008C0B02" w14:paraId="547BF927" w14:textId="77777777">
      <w:pPr>
        <w:overflowPunct w:val="false"/>
        <w:autoSpaceDE w:val="false"/>
        <w:autoSpaceDN w:val="false"/>
        <w:spacing w:after="0" w:line="240" w:lineRule="auto"/>
        <w:rPr>
          <w:rFonts w:ascii="Arial" w:hAnsi="Arial" w:eastAsia="Calibri" w:cs="Arial"/>
          <w:sz w:val="24"/>
          <w:szCs w:val="24"/>
          <w:lang w:eastAsia="hr-HR"/>
        </w:rPr>
      </w:pPr>
    </w:p>
    <w:p w:rsidRPr="00742C07" w:rsidR="008C0B02" w:rsidP="008C0B02" w:rsidRDefault="008C0B02" w14:paraId="331223ED" w14:textId="77777777">
      <w:pPr>
        <w:overflowPunct w:val="false"/>
        <w:autoSpaceDE w:val="false"/>
        <w:autoSpaceDN w:val="false"/>
        <w:spacing w:after="0" w:line="240" w:lineRule="auto"/>
        <w:rPr>
          <w:rFonts w:ascii="Arial" w:hAnsi="Arial" w:eastAsia="Calibri" w:cs="Arial"/>
          <w:sz w:val="24"/>
          <w:szCs w:val="24"/>
          <w:lang w:eastAsia="hr-HR"/>
        </w:rPr>
      </w:pPr>
      <w:r w:rsidRPr="00742C07">
        <w:rPr>
          <w:rFonts w:ascii="Arial" w:hAnsi="Arial" w:eastAsia="Calibri" w:cs="Arial"/>
          <w:sz w:val="24"/>
          <w:szCs w:val="24"/>
          <w:lang w:eastAsia="hr-HR"/>
        </w:rPr>
        <w:t>REPUBLIKA HRVATSKA</w:t>
      </w:r>
    </w:p>
    <w:p w:rsidRPr="00742C07" w:rsidR="008C0B02" w:rsidP="008C0B02" w:rsidRDefault="008C0B02" w14:paraId="59F912B0" w14:textId="77777777">
      <w:pPr>
        <w:overflowPunct w:val="false"/>
        <w:autoSpaceDE w:val="false"/>
        <w:autoSpaceDN w:val="false"/>
        <w:spacing w:after="0" w:line="240" w:lineRule="auto"/>
        <w:rPr>
          <w:rFonts w:ascii="Arial" w:hAnsi="Arial" w:eastAsia="Calibri" w:cs="Arial"/>
          <w:sz w:val="24"/>
          <w:szCs w:val="24"/>
          <w:lang w:eastAsia="hr-HR"/>
        </w:rPr>
      </w:pPr>
      <w:r w:rsidRPr="00742C07">
        <w:rPr>
          <w:rFonts w:ascii="Arial" w:hAnsi="Arial" w:eastAsia="Calibri" w:cs="Arial"/>
          <w:sz w:val="24"/>
          <w:szCs w:val="24"/>
          <w:lang w:eastAsia="hr-HR"/>
        </w:rPr>
        <w:t>OPĆINSKI KAZNENI SUD U ZAGREBU</w:t>
      </w:r>
    </w:p>
    <w:p w:rsidRPr="00742C07" w:rsidR="008C0B02" w:rsidP="008C0B02" w:rsidRDefault="008C0B02" w14:paraId="434ED0BD" w14:textId="77777777">
      <w:pPr>
        <w:overflowPunct w:val="false"/>
        <w:autoSpaceDE w:val="false"/>
        <w:autoSpaceDN w:val="false"/>
        <w:spacing w:after="0" w:line="240" w:lineRule="auto"/>
        <w:rPr>
          <w:rFonts w:ascii="Arial" w:hAnsi="Arial" w:eastAsia="Calibri" w:cs="Arial"/>
          <w:sz w:val="24"/>
          <w:szCs w:val="24"/>
          <w:lang w:eastAsia="hr-HR"/>
        </w:rPr>
      </w:pPr>
      <w:r w:rsidRPr="00742C07">
        <w:rPr>
          <w:rFonts w:ascii="Arial" w:hAnsi="Arial" w:eastAsia="Calibri" w:cs="Arial"/>
          <w:sz w:val="24"/>
          <w:szCs w:val="24"/>
          <w:lang w:eastAsia="hr-HR"/>
        </w:rPr>
        <w:t>ODJEL ZA MLADEŽ</w:t>
      </w:r>
    </w:p>
    <w:p w:rsidRPr="00742C07" w:rsidR="008C0B02" w:rsidP="008C0B02" w:rsidRDefault="008C0B02" w14:paraId="41AAC497" w14:textId="77777777">
      <w:pPr>
        <w:overflowPunct w:val="false"/>
        <w:autoSpaceDE w:val="false"/>
        <w:autoSpaceDN w:val="false"/>
        <w:spacing w:after="0" w:line="240" w:lineRule="auto"/>
        <w:rPr>
          <w:rFonts w:ascii="Arial" w:hAnsi="Arial" w:eastAsia="Calibri" w:cs="Arial"/>
          <w:sz w:val="24"/>
          <w:szCs w:val="24"/>
          <w:lang w:eastAsia="hr-HR"/>
        </w:rPr>
      </w:pPr>
      <w:r w:rsidRPr="00742C07">
        <w:rPr>
          <w:rFonts w:ascii="Arial" w:hAnsi="Arial" w:eastAsia="Calibri" w:cs="Arial"/>
          <w:sz w:val="24"/>
          <w:szCs w:val="24"/>
          <w:lang w:eastAsia="hr-HR"/>
        </w:rPr>
        <w:t>Ilica - Selska, Ilica 207</w:t>
      </w:r>
    </w:p>
    <w:p w:rsidRPr="00742C07" w:rsidR="008C0B02" w:rsidP="008C0B02" w:rsidRDefault="008C0B02" w14:paraId="4F44BE34" w14:textId="77777777">
      <w:pPr>
        <w:overflowPunct w:val="false"/>
        <w:autoSpaceDE w:val="false"/>
        <w:autoSpaceDN w:val="false"/>
        <w:spacing w:after="0" w:line="240" w:lineRule="auto"/>
        <w:jc w:val="right"/>
        <w:rPr>
          <w:rFonts w:ascii="Arial" w:hAnsi="Arial" w:eastAsia="Calibri" w:cs="Arial"/>
          <w:sz w:val="24"/>
          <w:szCs w:val="24"/>
          <w:lang w:eastAsia="hr-HR"/>
        </w:rPr>
      </w:pPr>
    </w:p>
    <w:p w:rsidRPr="00742C07" w:rsidR="008C0B02" w:rsidP="008C0B02" w:rsidRDefault="008C0B02" w14:paraId="1B41B991" w14:textId="77777777">
      <w:pPr>
        <w:spacing w:after="0" w:line="240" w:lineRule="auto"/>
        <w:rPr>
          <w:rFonts w:ascii="Arial" w:hAnsi="Arial" w:eastAsia="Times New Roman" w:cs="Arial"/>
          <w:sz w:val="24"/>
          <w:szCs w:val="24"/>
          <w:lang w:eastAsia="hr-HR"/>
        </w:rPr>
      </w:pPr>
    </w:p>
    <w:p w:rsidRPr="00742C07" w:rsidR="008C0B02" w:rsidP="008C0B02" w:rsidRDefault="008C0B02" w14:paraId="4378C000" w14:textId="77777777">
      <w:pPr>
        <w:spacing w:after="0" w:line="240" w:lineRule="auto"/>
        <w:rPr>
          <w:rFonts w:ascii="Arial" w:hAnsi="Arial" w:eastAsia="Times New Roman" w:cs="Arial"/>
          <w:sz w:val="24"/>
          <w:szCs w:val="24"/>
          <w:lang w:eastAsia="hr-HR"/>
        </w:rPr>
      </w:pPr>
    </w:p>
    <w:p w:rsidRPr="00742C07" w:rsidR="008C0B02" w:rsidP="008C0B02" w:rsidRDefault="008C0B02" w14:paraId="0A6A8F0E" w14:textId="77777777">
      <w:pPr>
        <w:keepNext/>
        <w:spacing w:after="0" w:line="240" w:lineRule="auto"/>
        <w:jc w:val="center"/>
        <w:outlineLvl w:val="0"/>
        <w:rPr>
          <w:rFonts w:ascii="Arial" w:hAnsi="Arial" w:eastAsia="Times New Roman" w:cs="Arial"/>
          <w:bCs/>
          <w:sz w:val="24"/>
          <w:szCs w:val="24"/>
          <w:lang w:eastAsia="hr-HR"/>
        </w:rPr>
      </w:pPr>
      <w:r w:rsidRPr="00742C07">
        <w:rPr>
          <w:rFonts w:ascii="Arial" w:hAnsi="Arial" w:eastAsia="Times New Roman" w:cs="Arial"/>
          <w:bCs/>
          <w:sz w:val="24"/>
          <w:szCs w:val="24"/>
          <w:lang w:eastAsia="hr-HR"/>
        </w:rPr>
        <w:t>U  I M E   R E P U B L I K E   H R V A T S K E</w:t>
      </w:r>
    </w:p>
    <w:p w:rsidRPr="00742C07" w:rsidR="008C0B02" w:rsidP="008C0B02" w:rsidRDefault="008C0B02" w14:paraId="34FEB167" w14:textId="77777777">
      <w:pPr>
        <w:spacing w:after="0" w:line="240" w:lineRule="auto"/>
        <w:jc w:val="center"/>
        <w:rPr>
          <w:rFonts w:ascii="Arial" w:hAnsi="Arial" w:eastAsia="Times New Roman" w:cs="Arial"/>
          <w:bCs/>
          <w:sz w:val="24"/>
          <w:szCs w:val="24"/>
          <w:lang w:eastAsia="hr-HR"/>
        </w:rPr>
      </w:pPr>
    </w:p>
    <w:p w:rsidRPr="00742C07" w:rsidR="008C0B02" w:rsidP="008C0B02" w:rsidRDefault="008C0B02" w14:paraId="29E8816E" w14:textId="77777777">
      <w:pPr>
        <w:spacing w:after="0" w:line="240" w:lineRule="auto"/>
        <w:jc w:val="center"/>
        <w:rPr>
          <w:rFonts w:ascii="Arial" w:hAnsi="Arial" w:eastAsia="Times New Roman" w:cs="Arial"/>
          <w:bCs/>
          <w:sz w:val="24"/>
          <w:szCs w:val="24"/>
          <w:lang w:eastAsia="hr-HR"/>
        </w:rPr>
      </w:pPr>
      <w:r w:rsidRPr="00742C07">
        <w:rPr>
          <w:rFonts w:ascii="Arial" w:hAnsi="Arial" w:eastAsia="Times New Roman" w:cs="Arial"/>
          <w:bCs/>
          <w:sz w:val="24"/>
          <w:szCs w:val="24"/>
          <w:lang w:eastAsia="hr-HR"/>
        </w:rPr>
        <w:t>P R E S U D A</w:t>
      </w:r>
    </w:p>
    <w:p w:rsidRPr="00742C07" w:rsidR="008C0B02" w:rsidP="008C0B02" w:rsidRDefault="008C0B02" w14:paraId="57BA179A" w14:textId="77777777">
      <w:pPr>
        <w:spacing w:after="0" w:line="240" w:lineRule="auto"/>
        <w:jc w:val="center"/>
        <w:rPr>
          <w:rFonts w:ascii="Arial" w:hAnsi="Arial" w:eastAsia="Times New Roman" w:cs="Arial"/>
          <w:sz w:val="24"/>
          <w:szCs w:val="24"/>
          <w:lang w:eastAsia="hr-HR"/>
        </w:rPr>
      </w:pPr>
    </w:p>
    <w:p w:rsidRPr="00742C07" w:rsidR="008C0B02" w:rsidP="008C0B02" w:rsidRDefault="008C0B02" w14:paraId="19284318" w14:textId="77777777">
      <w:pPr>
        <w:spacing w:after="0" w:line="240" w:lineRule="auto"/>
        <w:jc w:val="center"/>
        <w:rPr>
          <w:rFonts w:ascii="Arial" w:hAnsi="Arial" w:eastAsia="Times New Roman" w:cs="Arial"/>
          <w:sz w:val="24"/>
          <w:szCs w:val="24"/>
          <w:lang w:eastAsia="hr-HR"/>
        </w:rPr>
      </w:pPr>
    </w:p>
    <w:p w:rsidRPr="00742C07" w:rsidR="008C0B02" w:rsidP="008C0B02" w:rsidRDefault="008C0B02" w14:paraId="38A2A285" w14:textId="0F9A4ACD">
      <w:pPr>
        <w:tabs>
          <w:tab w:val="left" w:pos="900"/>
        </w:tabs>
        <w:spacing w:after="0" w:line="240" w:lineRule="auto"/>
        <w:jc w:val="both"/>
        <w:rPr>
          <w:rFonts w:ascii="Arial" w:hAnsi="Arial" w:eastAsia="Times New Roman" w:cs="Arial"/>
          <w:sz w:val="24"/>
          <w:szCs w:val="24"/>
          <w:lang w:eastAsia="hr-HR"/>
        </w:rPr>
      </w:pPr>
      <w:r w:rsidRPr="00742C07">
        <w:rPr>
          <w:rFonts w:ascii="Arial" w:hAnsi="Arial" w:eastAsia="Times New Roman" w:cs="Arial"/>
          <w:sz w:val="24"/>
          <w:szCs w:val="24"/>
          <w:lang w:eastAsia="hr-HR"/>
        </w:rPr>
        <w:tab/>
        <w:t xml:space="preserve">Općinski kazneni sud u Zagrebu, po sutkinji za mladež Sonji Vrandečić kao sucu pojedincu uz sudjelovanje </w:t>
      </w:r>
      <w:r w:rsidRPr="00D54FF1">
        <w:rPr>
          <w:rFonts w:ascii="Arial" w:hAnsi="Arial" w:eastAsia="Times New Roman" w:cs="Arial"/>
          <w:sz w:val="24"/>
          <w:szCs w:val="24"/>
          <w:lang w:eastAsia="hr-HR"/>
        </w:rPr>
        <w:t>Barbare Pavlović</w:t>
      </w:r>
      <w:r w:rsidRPr="00742C07">
        <w:rPr>
          <w:rFonts w:ascii="Arial" w:hAnsi="Arial" w:eastAsia="Times New Roman" w:cs="Arial"/>
          <w:sz w:val="24"/>
          <w:szCs w:val="24"/>
          <w:lang w:eastAsia="hr-HR"/>
        </w:rPr>
        <w:t xml:space="preserve"> kao zapisničara, u kaznenom predmetu protiv </w:t>
      </w:r>
      <w:r w:rsidR="002A4FF2">
        <w:rPr>
          <w:rFonts w:ascii="Arial" w:hAnsi="Arial" w:eastAsia="Times New Roman" w:cs="Arial"/>
          <w:sz w:val="24"/>
          <w:szCs w:val="24"/>
          <w:lang w:eastAsia="hr-HR"/>
        </w:rPr>
        <w:t xml:space="preserve">I </w:t>
      </w:r>
      <w:r w:rsidRPr="00742C07">
        <w:rPr>
          <w:rFonts w:ascii="Arial" w:hAnsi="Arial" w:eastAsia="Times New Roman" w:cs="Arial"/>
          <w:sz w:val="24"/>
          <w:szCs w:val="24"/>
          <w:lang w:eastAsia="hr-HR"/>
        </w:rPr>
        <w:t>okrivljen</w:t>
      </w:r>
      <w:r w:rsidR="002A4FF2">
        <w:rPr>
          <w:rFonts w:ascii="Arial" w:hAnsi="Arial" w:eastAsia="Times New Roman" w:cs="Arial"/>
          <w:sz w:val="24"/>
          <w:szCs w:val="24"/>
          <w:lang w:eastAsia="hr-HR"/>
        </w:rPr>
        <w:t xml:space="preserve">e </w:t>
      </w:r>
      <w:r w:rsidR="004A76A9">
        <w:rPr>
          <w:rFonts w:ascii="Arial" w:hAnsi="Arial" w:eastAsia="Times New Roman" w:cs="Arial"/>
          <w:sz w:val="24"/>
          <w:szCs w:val="24"/>
          <w:lang w:eastAsia="hr-HR"/>
        </w:rPr>
        <w:t>V B (</w:t>
      </w:r>
      <w:r w:rsidR="002A4FF2">
        <w:rPr>
          <w:rFonts w:ascii="Arial" w:hAnsi="Arial" w:eastAsia="Times New Roman" w:cs="Arial"/>
          <w:sz w:val="24"/>
          <w:szCs w:val="24"/>
          <w:lang w:eastAsia="hr-HR"/>
        </w:rPr>
        <w:t xml:space="preserve">i II. okr. </w:t>
      </w:r>
      <w:r w:rsidR="004A76A9">
        <w:rPr>
          <w:rFonts w:ascii="Arial" w:hAnsi="Arial" w:eastAsia="Times New Roman" w:cs="Arial"/>
          <w:sz w:val="24"/>
          <w:szCs w:val="24"/>
          <w:lang w:eastAsia="hr-HR"/>
        </w:rPr>
        <w:t xml:space="preserve">O S </w:t>
      </w:r>
      <w:r w:rsidRPr="00742C07">
        <w:rPr>
          <w:rFonts w:ascii="Arial" w:hAnsi="Arial" w:eastAsia="Times New Roman" w:cs="Arial"/>
          <w:sz w:val="24"/>
          <w:szCs w:val="24"/>
          <w:lang w:eastAsia="hr-HR"/>
        </w:rPr>
        <w:t xml:space="preserve">zbog kaznenih djela iz članka </w:t>
      </w:r>
      <w:r>
        <w:rPr>
          <w:rFonts w:ascii="Arial" w:hAnsi="Arial" w:eastAsia="Times New Roman" w:cs="Arial"/>
          <w:sz w:val="24"/>
          <w:szCs w:val="24"/>
          <w:lang w:eastAsia="hr-HR"/>
        </w:rPr>
        <w:t xml:space="preserve">177. st. </w:t>
      </w:r>
      <w:r w:rsidR="004A76A9">
        <w:rPr>
          <w:rFonts w:ascii="Arial" w:hAnsi="Arial" w:eastAsia="Times New Roman" w:cs="Arial"/>
          <w:sz w:val="24"/>
          <w:szCs w:val="24"/>
          <w:lang w:eastAsia="hr-HR"/>
        </w:rPr>
        <w:t>1</w:t>
      </w:r>
      <w:r w:rsidRPr="00742C07">
        <w:rPr>
          <w:rFonts w:ascii="Arial" w:hAnsi="Arial" w:eastAsia="Times New Roman" w:cs="Arial"/>
          <w:sz w:val="24"/>
          <w:szCs w:val="24"/>
          <w:lang w:eastAsia="hr-HR"/>
        </w:rPr>
        <w:t xml:space="preserve">. Kaznenog zakona </w:t>
      </w:r>
      <w:r w:rsidRPr="004A76A9">
        <w:rPr>
          <w:rFonts w:ascii="Arial" w:hAnsi="Arial" w:eastAsia="Times New Roman" w:cs="Arial"/>
          <w:sz w:val="24"/>
          <w:szCs w:val="24"/>
          <w:lang w:eastAsia="hr-HR"/>
        </w:rPr>
        <w:t>(„</w:t>
      </w:r>
      <w:r w:rsidRPr="004A76A9" w:rsidR="004A76A9">
        <w:rPr>
          <w:rFonts w:ascii="Arial" w:hAnsi="Arial" w:cs="Arial"/>
          <w:sz w:val="24"/>
          <w:szCs w:val="24"/>
        </w:rPr>
        <w:t>Narodne novine“ br: 125/11., 144/12., 56/15., 61/15., 101/17,  118/18, 126/19, 84/21, 114/22, 114/23 i 36/24– dalje u tekstu: KZ/11</w:t>
      </w:r>
      <w:r w:rsidRPr="004A76A9">
        <w:rPr>
          <w:rFonts w:ascii="Arial" w:hAnsi="Arial" w:eastAsia="Times New Roman" w:cs="Arial"/>
          <w:sz w:val="24"/>
          <w:szCs w:val="24"/>
          <w:lang w:val="pl-PL" w:eastAsia="hr-HR"/>
        </w:rPr>
        <w:t>)</w:t>
      </w:r>
      <w:r w:rsidRPr="004A76A9">
        <w:rPr>
          <w:rFonts w:ascii="Arial" w:hAnsi="Arial" w:eastAsia="Times New Roman" w:cs="Arial"/>
          <w:sz w:val="24"/>
          <w:szCs w:val="24"/>
          <w:lang w:eastAsia="hr-HR"/>
        </w:rPr>
        <w:t>,</w:t>
      </w:r>
      <w:r w:rsidRPr="00742C07">
        <w:rPr>
          <w:rFonts w:ascii="Arial" w:hAnsi="Arial" w:eastAsia="Times New Roman" w:cs="Arial"/>
          <w:sz w:val="24"/>
          <w:szCs w:val="24"/>
          <w:lang w:eastAsia="hr-HR"/>
        </w:rPr>
        <w:t xml:space="preserve"> a povodom optužnice OKDO Zagreb broj Koz-DO-2</w:t>
      </w:r>
      <w:r w:rsidR="002A4FF2">
        <w:rPr>
          <w:rFonts w:ascii="Arial" w:hAnsi="Arial" w:eastAsia="Times New Roman" w:cs="Arial"/>
          <w:sz w:val="24"/>
          <w:szCs w:val="24"/>
          <w:lang w:eastAsia="hr-HR"/>
        </w:rPr>
        <w:t>3</w:t>
      </w:r>
      <w:r w:rsidR="004A76A9">
        <w:rPr>
          <w:rFonts w:ascii="Arial" w:hAnsi="Arial" w:eastAsia="Times New Roman" w:cs="Arial"/>
          <w:sz w:val="24"/>
          <w:szCs w:val="24"/>
          <w:lang w:eastAsia="hr-HR"/>
        </w:rPr>
        <w:t xml:space="preserve"> precizirane na raspravi 11.veljače 2026</w:t>
      </w:r>
      <w:r w:rsidRPr="00742C07">
        <w:rPr>
          <w:rFonts w:ascii="Arial" w:hAnsi="Arial" w:eastAsia="Times New Roman" w:cs="Arial"/>
          <w:sz w:val="24"/>
          <w:szCs w:val="24"/>
          <w:lang w:eastAsia="hr-HR"/>
        </w:rPr>
        <w:t xml:space="preserve">, nakon održane glavne rasprave u </w:t>
      </w:r>
      <w:r w:rsidR="00AF06D0">
        <w:rPr>
          <w:rFonts w:ascii="Arial" w:hAnsi="Arial" w:eastAsia="Times New Roman" w:cs="Arial"/>
          <w:sz w:val="24"/>
          <w:szCs w:val="24"/>
          <w:lang w:eastAsia="hr-HR"/>
        </w:rPr>
        <w:t xml:space="preserve">prisutnosti </w:t>
      </w:r>
      <w:r w:rsidR="002A4FF2">
        <w:rPr>
          <w:rFonts w:ascii="Arial" w:hAnsi="Arial" w:eastAsia="Times New Roman" w:cs="Arial"/>
          <w:sz w:val="24"/>
          <w:szCs w:val="24"/>
          <w:lang w:eastAsia="hr-HR"/>
        </w:rPr>
        <w:t>I i II optuženika osobno</w:t>
      </w:r>
      <w:r w:rsidR="004A76A9">
        <w:rPr>
          <w:rFonts w:ascii="Arial" w:hAnsi="Arial" w:eastAsia="Times New Roman" w:cs="Arial"/>
          <w:sz w:val="24"/>
          <w:szCs w:val="24"/>
          <w:lang w:eastAsia="hr-HR"/>
        </w:rPr>
        <w:t>, uz branitelja II. okr. odvjetnika Alana Marinkovića, tumača Najipa Nassima</w:t>
      </w:r>
      <w:r w:rsidR="002A4FF2">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i </w:t>
      </w:r>
      <w:r w:rsidR="002A4FF2">
        <w:rPr>
          <w:rFonts w:ascii="Arial" w:hAnsi="Arial" w:eastAsia="Times New Roman" w:cs="Arial"/>
          <w:sz w:val="24"/>
          <w:szCs w:val="24"/>
          <w:lang w:eastAsia="hr-HR"/>
        </w:rPr>
        <w:t>zamjeni</w:t>
      </w:r>
      <w:r w:rsidR="004A76A9">
        <w:rPr>
          <w:rFonts w:ascii="Arial" w:hAnsi="Arial" w:eastAsia="Times New Roman" w:cs="Arial"/>
          <w:sz w:val="24"/>
          <w:szCs w:val="24"/>
          <w:lang w:eastAsia="hr-HR"/>
        </w:rPr>
        <w:t>ka</w:t>
      </w:r>
      <w:r w:rsidRPr="00742C07">
        <w:rPr>
          <w:rFonts w:ascii="Arial" w:hAnsi="Arial" w:eastAsia="Times New Roman" w:cs="Arial"/>
          <w:sz w:val="24"/>
          <w:szCs w:val="24"/>
          <w:lang w:eastAsia="hr-HR"/>
        </w:rPr>
        <w:t xml:space="preserve"> OKDO u Zagrebu</w:t>
      </w:r>
      <w:r w:rsidR="004A76A9">
        <w:rPr>
          <w:rFonts w:ascii="Arial" w:hAnsi="Arial" w:eastAsia="Times New Roman" w:cs="Arial"/>
          <w:sz w:val="24"/>
          <w:szCs w:val="24"/>
          <w:lang w:eastAsia="hr-HR"/>
        </w:rPr>
        <w:t xml:space="preserve"> Josipa Kopunića</w:t>
      </w:r>
      <w:r w:rsidRPr="00742C07">
        <w:rPr>
          <w:rFonts w:ascii="Arial" w:hAnsi="Arial" w:eastAsia="Times New Roman" w:cs="Arial"/>
          <w:sz w:val="24"/>
          <w:szCs w:val="24"/>
          <w:lang w:eastAsia="hr-HR"/>
        </w:rPr>
        <w:t xml:space="preserve">, </w:t>
      </w:r>
      <w:r w:rsidRPr="00D54FF1">
        <w:rPr>
          <w:rFonts w:ascii="Arial" w:hAnsi="Arial" w:eastAsia="Times New Roman" w:cs="Arial"/>
          <w:sz w:val="24"/>
          <w:szCs w:val="24"/>
          <w:lang w:eastAsia="hr-HR"/>
        </w:rPr>
        <w:t>dana</w:t>
      </w:r>
      <w:r w:rsidR="004A76A9">
        <w:rPr>
          <w:rFonts w:ascii="Arial" w:hAnsi="Arial" w:eastAsia="Times New Roman" w:cs="Arial"/>
          <w:sz w:val="24"/>
          <w:szCs w:val="24"/>
          <w:lang w:eastAsia="hr-HR"/>
        </w:rPr>
        <w:t xml:space="preserve"> 11. veljače 2026</w:t>
      </w:r>
      <w:r w:rsidRPr="00742C07">
        <w:rPr>
          <w:rFonts w:ascii="Arial" w:hAnsi="Arial" w:eastAsia="Times New Roman" w:cs="Arial"/>
          <w:sz w:val="24"/>
          <w:szCs w:val="24"/>
          <w:lang w:eastAsia="hr-HR"/>
        </w:rPr>
        <w:t xml:space="preserve">. godine </w:t>
      </w:r>
    </w:p>
    <w:p w:rsidRPr="00742C07" w:rsidR="008C0B02" w:rsidP="008C0B02" w:rsidRDefault="008C0B02" w14:paraId="5241A800" w14:textId="77777777">
      <w:pPr>
        <w:tabs>
          <w:tab w:val="left" w:pos="900"/>
        </w:tabs>
        <w:spacing w:after="0" w:line="240" w:lineRule="auto"/>
        <w:jc w:val="both"/>
        <w:rPr>
          <w:rFonts w:ascii="Arial" w:hAnsi="Arial" w:eastAsia="Times New Roman" w:cs="Arial"/>
          <w:sz w:val="24"/>
          <w:szCs w:val="24"/>
          <w:lang w:eastAsia="hr-HR"/>
        </w:rPr>
      </w:pPr>
    </w:p>
    <w:p w:rsidRPr="00742C07" w:rsidR="008C0B02" w:rsidP="008C0B02" w:rsidRDefault="008C0B02" w14:paraId="3BD6E01E" w14:textId="77777777">
      <w:pPr>
        <w:spacing w:after="0" w:line="240" w:lineRule="auto"/>
        <w:jc w:val="center"/>
        <w:rPr>
          <w:rFonts w:ascii="Arial" w:hAnsi="Arial" w:eastAsia="Times New Roman" w:cs="Arial"/>
          <w:bCs/>
          <w:sz w:val="24"/>
          <w:szCs w:val="24"/>
          <w:lang w:val="pl-PL" w:eastAsia="hr-HR"/>
        </w:rPr>
      </w:pPr>
      <w:r w:rsidRPr="00742C07">
        <w:rPr>
          <w:rFonts w:ascii="Arial" w:hAnsi="Arial" w:eastAsia="Times New Roman" w:cs="Arial"/>
          <w:bCs/>
          <w:sz w:val="24"/>
          <w:szCs w:val="24"/>
          <w:lang w:val="pl-PL" w:eastAsia="hr-HR"/>
        </w:rPr>
        <w:t>p r e s u d i o  j e</w:t>
      </w:r>
    </w:p>
    <w:p w:rsidRPr="003F5EDF" w:rsidR="003F5EDF" w:rsidP="00921488" w:rsidRDefault="003F5EDF" w14:paraId="3D60A9C1" w14:textId="77777777">
      <w:pPr>
        <w:spacing w:after="0" w:line="240" w:lineRule="auto"/>
        <w:rPr>
          <w:rFonts w:ascii="Arial" w:hAnsi="Arial" w:eastAsia="Times New Roman" w:cs="Arial"/>
          <w:bCs/>
          <w:sz w:val="24"/>
          <w:szCs w:val="24"/>
          <w:lang w:val="pl-PL" w:eastAsia="hr-HR"/>
        </w:rPr>
      </w:pPr>
    </w:p>
    <w:p w:rsidRPr="004A76A9" w:rsidR="004A76A9" w:rsidP="004A76A9" w:rsidRDefault="003F5EDF" w14:paraId="405D1633" w14:textId="77777777">
      <w:pPr>
        <w:jc w:val="both"/>
        <w:rPr>
          <w:rFonts w:ascii="Arial" w:hAnsi="Arial" w:eastAsia="Calibri" w:cs="Arial"/>
          <w:sz w:val="24"/>
          <w:szCs w:val="24"/>
        </w:rPr>
      </w:pPr>
      <w:r w:rsidRPr="003F5EDF">
        <w:rPr>
          <w:rFonts w:ascii="Arial" w:hAnsi="Arial" w:eastAsia="Calibri" w:cs="Arial"/>
          <w:sz w:val="24"/>
          <w:szCs w:val="24"/>
          <w:lang w:eastAsia="hr-HR"/>
        </w:rPr>
        <w:t>I.</w:t>
      </w:r>
      <w:r w:rsidRPr="003F5EDF">
        <w:rPr>
          <w:rFonts w:ascii="Arial" w:hAnsi="Arial" w:eastAsia="Calibri" w:cs="Arial"/>
          <w:sz w:val="24"/>
          <w:szCs w:val="24"/>
          <w:lang w:eastAsia="hr-HR"/>
        </w:rPr>
        <w:tab/>
      </w:r>
      <w:r w:rsidRPr="004A76A9" w:rsidR="004A76A9">
        <w:rPr>
          <w:rFonts w:ascii="Arial" w:hAnsi="Arial" w:eastAsia="Calibri" w:cs="Arial"/>
          <w:sz w:val="24"/>
          <w:szCs w:val="24"/>
        </w:rPr>
        <w:t xml:space="preserve">Temeljem čl. 455. st. 1. Zakona o kaznenom postupku (NN 152/08, 79/09, 80/11, 91/12 - Odluka Ustavnog suda, 143/12, 56/13, 152/14, 70/17 i 126/19, 21/21) u daljnjem tekstu ZKP/08. </w:t>
      </w:r>
    </w:p>
    <w:p w:rsidRPr="004A76A9" w:rsidR="004A76A9" w:rsidP="004A76A9" w:rsidRDefault="004A76A9" w14:paraId="4E296823" w14:textId="0EA84E5C">
      <w:pPr>
        <w:jc w:val="both"/>
        <w:rPr>
          <w:rFonts w:ascii="Arial" w:hAnsi="Arial" w:eastAsia="Calibri" w:cs="Arial"/>
          <w:sz w:val="24"/>
          <w:szCs w:val="24"/>
        </w:rPr>
      </w:pPr>
      <w:r w:rsidRPr="004A76A9">
        <w:rPr>
          <w:rFonts w:ascii="Arial" w:hAnsi="Arial" w:eastAsia="Calibri" w:cs="Arial"/>
          <w:sz w:val="24"/>
          <w:szCs w:val="24"/>
        </w:rPr>
        <w:t xml:space="preserve"> </w:t>
      </w:r>
      <w:r w:rsidRPr="004A76A9">
        <w:rPr>
          <w:rFonts w:ascii="Arial" w:hAnsi="Arial" w:eastAsia="Calibri" w:cs="Arial"/>
          <w:sz w:val="24"/>
          <w:szCs w:val="24"/>
        </w:rPr>
        <w:tab/>
        <w:t xml:space="preserve">I okrivljene V B (), OIB:, kćeri i rođene rođene. u, s prebivalištem </w:t>
      </w:r>
      <w:r w:rsidRPr="004A76A9">
        <w:rPr>
          <w:rFonts w:ascii="Arial" w:hAnsi="Arial" w:eastAsia="Calibri" w:cs="Arial"/>
          <w:bCs/>
          <w:sz w:val="24"/>
          <w:szCs w:val="24"/>
        </w:rPr>
        <w:t>na adresi u Zagrebu, , nalazi se na porodiljnom sa naknadom 586,00 eura, udana sa zaposlen u company sa plaćom 1.200,00 eura,  majka petero mlt. djece, s njom živi jedno maloljetno dijete, dok je preostalo četvero djece privremeno oduzeto temeljem rješenja R1 Ob-/25, te žive sa bakom i djedom, bez imovine, ne vodi drugi kazneni postupak po vlastitom iskaz</w:t>
      </w:r>
    </w:p>
    <w:p w:rsidRPr="004A76A9" w:rsidR="004A76A9" w:rsidP="004A76A9" w:rsidRDefault="004A76A9" w14:paraId="258CD6BD" w14:textId="190A644E">
      <w:pPr>
        <w:ind w:firstLine="708"/>
        <w:jc w:val="both"/>
        <w:rPr>
          <w:rFonts w:ascii="Arial" w:hAnsi="Arial" w:eastAsia="Calibri" w:cs="Arial"/>
          <w:bCs/>
          <w:sz w:val="24"/>
          <w:szCs w:val="24"/>
        </w:rPr>
      </w:pPr>
      <w:r w:rsidRPr="004A76A9">
        <w:rPr>
          <w:rFonts w:ascii="Arial" w:hAnsi="Arial" w:eastAsia="Calibri" w:cs="Arial"/>
          <w:sz w:val="24"/>
          <w:szCs w:val="24"/>
        </w:rPr>
        <w:t xml:space="preserve">II okrivljenog O S, OIB, sina, rođene, rođenog. u, s </w:t>
      </w:r>
      <w:r w:rsidRPr="004A76A9">
        <w:rPr>
          <w:rFonts w:ascii="Arial" w:hAnsi="Arial" w:eastAsia="Calibri" w:cs="Arial"/>
          <w:bCs/>
          <w:sz w:val="24"/>
          <w:szCs w:val="24"/>
        </w:rPr>
        <w:t xml:space="preserve">živi na adresi Ivanjorečka cesta, sa odobrenim stalnim boravkom u Republici Hrvatskoj, zaposlen u company d.o.o., sa plaćom 1.500,00 eura, otac četvero maloljetne djece, oduzeto temeljem rješenja R1 Ob-/25, te žive sa bakom i djedom, ne vodi se drugi postupak, pravomoćno osuđen Kzd-/23 zbog članka 179.a i dr. KZ/11, izrečen Rad za opće dobro. </w:t>
      </w:r>
    </w:p>
    <w:p w:rsidRPr="004A76A9" w:rsidR="004A76A9" w:rsidP="004A76A9" w:rsidRDefault="004A76A9" w14:paraId="2716EA34" w14:textId="77777777">
      <w:pPr>
        <w:jc w:val="center"/>
        <w:rPr>
          <w:rFonts w:ascii="Arial" w:hAnsi="Arial" w:eastAsia="Calibri" w:cs="Arial"/>
          <w:sz w:val="24"/>
          <w:szCs w:val="24"/>
        </w:rPr>
      </w:pPr>
      <w:r w:rsidRPr="004A76A9">
        <w:rPr>
          <w:rFonts w:ascii="Arial" w:hAnsi="Arial" w:eastAsia="Calibri" w:cs="Arial"/>
          <w:sz w:val="24"/>
          <w:szCs w:val="24"/>
        </w:rPr>
        <w:t>k r i v i   s u</w:t>
      </w:r>
    </w:p>
    <w:p w:rsidRPr="004A76A9" w:rsidR="004A76A9" w:rsidP="004A76A9" w:rsidRDefault="004A76A9" w14:paraId="352382B1" w14:textId="77777777">
      <w:pPr>
        <w:jc w:val="both"/>
        <w:rPr>
          <w:rFonts w:ascii="Arial" w:hAnsi="Arial" w:eastAsia="Calibri" w:cs="Arial"/>
          <w:sz w:val="24"/>
          <w:szCs w:val="24"/>
        </w:rPr>
      </w:pPr>
      <w:r w:rsidRPr="004A76A9">
        <w:rPr>
          <w:rFonts w:ascii="Arial" w:hAnsi="Arial" w:eastAsia="Calibri" w:cs="Arial"/>
          <w:sz w:val="24"/>
          <w:szCs w:val="24"/>
        </w:rPr>
        <w:t xml:space="preserve">da su: </w:t>
      </w:r>
    </w:p>
    <w:p w:rsidRPr="004A76A9" w:rsidR="004A76A9" w:rsidP="004A76A9" w:rsidRDefault="004A76A9" w14:paraId="2E5983D0" w14:textId="2A526462">
      <w:pPr>
        <w:jc w:val="both"/>
        <w:rPr>
          <w:rFonts w:ascii="Arial" w:hAnsi="Arial" w:eastAsia="Calibri" w:cs="Arial"/>
          <w:sz w:val="24"/>
          <w:szCs w:val="24"/>
        </w:rPr>
      </w:pPr>
      <w:r w:rsidRPr="004A76A9">
        <w:rPr>
          <w:rFonts w:ascii="Arial" w:hAnsi="Arial" w:eastAsia="Calibri" w:cs="Arial"/>
          <w:sz w:val="24"/>
          <w:szCs w:val="24"/>
        </w:rPr>
        <w:lastRenderedPageBreak/>
        <w:t xml:space="preserve">I okrivljena V B u vremenskom periodu od 10. veljače 2023. do 4. travnja 2023., te II okrivljeni O Su vremenskom periodu od 10. prosinca 2022. do 4. travnja 2023., u stanu u Zagrebu, , kao roditelji djeteta rođene., djeteta rođenog. i djeteta, rođene.., pristajući da svojim ponašanjem ugroze pravilan psihofizički rast i razvoj djece, propustili voditi brigu o higijeni u stambenom prostoru u kojem su djeca boravila na način da je u istom bilo zagušljivo te osjetio se neugodan miris, kuhinjski stol je bio prljav i prekriven mrvicama hrane, kupaonicu nedovoljno higijenski održavali, po stambenom prostoru su se nalazile razbacane stvari pa tako, između ostalog, nož i odvijač, kuhinjski pod je bio izrazito zapušten, krevet u spavaćoj sobi je bio prljav bez odgovarajuće posteljine, a dječja sjedalica je bila izrazito neuredna, propustili voditi brigu o djeci na način da su zanemarili osigurati dovoljno namirnica adekvatne za dob djece, ista su bila u prljavoj odjeći, bosa bez čarapa i papuča, zanemarivali zdravstvenu skrb o djeci na način da je najprije I. okrivljena V B onemogućila posjet patronažne sestre nakon rođenja djeteta te djelatnicama Hrvatskog zavoda za socijalni rad, Područni ured, pedijatrici i patronažnoj sestri davala neistinite podatke o zdravstvenoj skrbi djece i boravku obitelji izvan granica Republike Hrvatske, dok su oboje djecu i propustili redovito voditi pedijatru, dijete upisati kod istog te djecu propustili procijepiti kod liječnika, zanemarili izdane liječničke uputnice za dijete te izdane liječničke uputnice za dijete, a zbog kojeg ponašanja je djetetu narušeno zdravstveno stanje te je hospitalizirana na Odjelu nefrologije 22. veljače 2023., dok je dijete uslijed narušenog zdravstvenog stanja dana 23. ožujka 2023. prevezen na hitni bolnički prijem po pozivu djelatnice nadležnog Područnog ureda Črnomerec, na koji način su ugrozili pravilan psihofizički rast i razvoj svoje djece i propustili poduzeti korake i napore prijeko potrebne za pravilan odgoj i razvoj djece, a uslijed čega je Hrvatski zavod za socijalni rad, Područni ured donio rješenje klasa: UP02/1 urbroj: od 24. ožujka 2023. kojim se ocu O S i majci V B određuje žurna mjera izdvajanja i privremenog smještaja izvan obitelji djece, i koja su privremeno smještena kod bake i djeda po majci, i, dok je Općinski građanski sud u Zagrebu donio rješenje poslovni broj R1 Ob-2023 od 4. travnja 2023., kojim su djeca i privremeno povjerena baki i djedu po majci, i </w:t>
      </w:r>
    </w:p>
    <w:p w:rsidRPr="004A76A9" w:rsidR="004A76A9" w:rsidP="004A76A9" w:rsidRDefault="004A76A9" w14:paraId="3B228F4A" w14:textId="77777777">
      <w:pPr>
        <w:jc w:val="both"/>
        <w:rPr>
          <w:rFonts w:ascii="Arial" w:hAnsi="Arial" w:eastAsia="Calibri" w:cs="Arial"/>
          <w:bCs/>
          <w:sz w:val="24"/>
          <w:szCs w:val="24"/>
        </w:rPr>
      </w:pPr>
      <w:r w:rsidRPr="004A76A9">
        <w:rPr>
          <w:rFonts w:ascii="Arial" w:hAnsi="Arial" w:eastAsia="Calibri" w:cs="Arial"/>
          <w:bCs/>
          <w:sz w:val="24"/>
          <w:szCs w:val="24"/>
        </w:rPr>
        <w:t xml:space="preserve">dakle, </w:t>
      </w:r>
      <w:r w:rsidRPr="004A76A9">
        <w:rPr>
          <w:rFonts w:ascii="Arial" w:hAnsi="Arial" w:eastAsia="Calibri" w:cs="Arial"/>
          <w:sz w:val="24"/>
          <w:szCs w:val="24"/>
        </w:rPr>
        <w:t>kao roditelji grubo zanemarili svoje dužnosti podizanja i odgoja djece,</w:t>
      </w:r>
    </w:p>
    <w:p w:rsidRPr="004A76A9" w:rsidR="004A76A9" w:rsidP="004A76A9" w:rsidRDefault="004A76A9" w14:paraId="37DFE3B9" w14:textId="77777777">
      <w:pPr>
        <w:jc w:val="both"/>
        <w:rPr>
          <w:rFonts w:ascii="Arial" w:hAnsi="Arial" w:eastAsia="Calibri" w:cs="Arial"/>
          <w:sz w:val="24"/>
          <w:szCs w:val="24"/>
        </w:rPr>
      </w:pPr>
      <w:r w:rsidRPr="004A76A9">
        <w:rPr>
          <w:rFonts w:ascii="Arial" w:hAnsi="Arial" w:eastAsia="Calibri" w:cs="Arial"/>
          <w:sz w:val="24"/>
          <w:szCs w:val="24"/>
        </w:rPr>
        <w:t>čime je I. okrivljena i II. okrivljenik počinili svaki po tri kaznena djela protiv braka, obitelji i djece - povreda djetetovih prava – opisana i kažnjiva po članku 177. stavku 1. Kaznenog zakona ("Narodne novine" broj: 123/11, 144/12, 56/15, 61/15, 101/17, 118/18, 126/19, 84/21 i 114/22– dalje u tekstu Kazneni zakon/11).</w:t>
      </w:r>
    </w:p>
    <w:p w:rsidRPr="004A76A9" w:rsidR="004A76A9" w:rsidP="004A76A9" w:rsidRDefault="004A76A9" w14:paraId="233001E2" w14:textId="67580194">
      <w:pPr>
        <w:jc w:val="center"/>
        <w:rPr>
          <w:rFonts w:ascii="Arial" w:hAnsi="Arial" w:eastAsia="Calibri" w:cs="Arial"/>
          <w:sz w:val="24"/>
          <w:szCs w:val="24"/>
        </w:rPr>
      </w:pPr>
      <w:r w:rsidRPr="004A76A9">
        <w:rPr>
          <w:rFonts w:ascii="Arial" w:hAnsi="Arial" w:eastAsia="Calibri" w:cs="Arial"/>
          <w:sz w:val="24"/>
          <w:szCs w:val="24"/>
        </w:rPr>
        <w:t>I.Okrivljenoj V B () (podaci kao gore)</w:t>
      </w:r>
    </w:p>
    <w:p w:rsidRPr="004A76A9" w:rsidR="004A76A9" w:rsidP="004A76A9" w:rsidRDefault="004A76A9" w14:paraId="03C4EE22" w14:textId="0B2F8143">
      <w:pPr>
        <w:jc w:val="center"/>
        <w:rPr>
          <w:rFonts w:ascii="Arial" w:hAnsi="Arial" w:eastAsia="Calibri" w:cs="Arial"/>
          <w:sz w:val="24"/>
          <w:szCs w:val="24"/>
        </w:rPr>
      </w:pPr>
      <w:r w:rsidRPr="004A76A9">
        <w:rPr>
          <w:rFonts w:ascii="Arial" w:hAnsi="Arial" w:eastAsia="Calibri" w:cs="Arial"/>
          <w:sz w:val="24"/>
          <w:szCs w:val="24"/>
        </w:rPr>
        <w:t>i II. okr. O S (podaci kao gore)</w:t>
      </w:r>
    </w:p>
    <w:p w:rsidRPr="004A76A9" w:rsidR="004A76A9" w:rsidP="004A76A9" w:rsidRDefault="004A76A9" w14:paraId="34F03637" w14:textId="6B623CF8">
      <w:pPr>
        <w:jc w:val="both"/>
        <w:rPr>
          <w:rFonts w:ascii="Arial" w:hAnsi="Arial" w:eastAsia="Calibri" w:cs="Arial"/>
          <w:sz w:val="24"/>
          <w:szCs w:val="24"/>
        </w:rPr>
      </w:pPr>
      <w:r w:rsidRPr="004A76A9">
        <w:rPr>
          <w:rFonts w:ascii="Arial" w:hAnsi="Arial" w:eastAsia="Calibri" w:cs="Arial"/>
          <w:sz w:val="24"/>
          <w:szCs w:val="24"/>
        </w:rPr>
        <w:t xml:space="preserve">II. Temeljem članka 177.stavak 1. KZ/11 za kazneno djelo počinjeno na štetu </w:t>
      </w:r>
    </w:p>
    <w:p w:rsidRPr="004A76A9" w:rsidR="004A76A9" w:rsidP="004A76A9" w:rsidRDefault="004A76A9" w14:paraId="7E5CA7BB" w14:textId="77777777">
      <w:pPr>
        <w:jc w:val="center"/>
        <w:rPr>
          <w:rFonts w:ascii="Arial" w:hAnsi="Arial" w:eastAsia="Calibri" w:cs="Arial"/>
          <w:sz w:val="24"/>
          <w:szCs w:val="24"/>
        </w:rPr>
      </w:pPr>
      <w:r w:rsidRPr="004A76A9">
        <w:rPr>
          <w:rFonts w:ascii="Arial" w:hAnsi="Arial" w:eastAsia="Calibri" w:cs="Arial"/>
          <w:sz w:val="24"/>
          <w:szCs w:val="24"/>
        </w:rPr>
        <w:t>UTVRĐUJE SE</w:t>
      </w:r>
    </w:p>
    <w:p w:rsidRPr="004A76A9" w:rsidR="004A76A9" w:rsidP="004A76A9" w:rsidRDefault="004A76A9" w14:paraId="439BA346" w14:textId="77777777">
      <w:pPr>
        <w:jc w:val="center"/>
        <w:rPr>
          <w:rFonts w:ascii="Arial" w:hAnsi="Arial" w:eastAsia="Calibri" w:cs="Arial"/>
          <w:sz w:val="24"/>
          <w:szCs w:val="24"/>
        </w:rPr>
      </w:pPr>
      <w:r w:rsidRPr="004A76A9">
        <w:rPr>
          <w:rFonts w:ascii="Arial" w:hAnsi="Arial" w:eastAsia="Calibri" w:cs="Arial"/>
          <w:sz w:val="24"/>
          <w:szCs w:val="24"/>
        </w:rPr>
        <w:lastRenderedPageBreak/>
        <w:t>KAZNA ZATVORA U TRAJANJU OD 9 (DEVET) MJESECI</w:t>
      </w:r>
    </w:p>
    <w:p w:rsidRPr="004A76A9" w:rsidR="004A76A9" w:rsidP="004A76A9" w:rsidRDefault="004A76A9" w14:paraId="44D39576" w14:textId="32C9D434">
      <w:pPr>
        <w:jc w:val="both"/>
        <w:rPr>
          <w:rFonts w:ascii="Arial" w:hAnsi="Arial" w:eastAsia="Calibri" w:cs="Arial"/>
          <w:sz w:val="24"/>
          <w:szCs w:val="24"/>
        </w:rPr>
      </w:pPr>
      <w:r w:rsidRPr="004A76A9">
        <w:rPr>
          <w:rFonts w:ascii="Arial" w:hAnsi="Arial" w:eastAsia="Calibri" w:cs="Arial"/>
          <w:sz w:val="24"/>
          <w:szCs w:val="24"/>
        </w:rPr>
        <w:t xml:space="preserve">III. Temeljem članka 177.stavak 1. KZ/11 za kazneno djelo počinjeno na štetu </w:t>
      </w:r>
    </w:p>
    <w:p w:rsidRPr="004A76A9" w:rsidR="004A76A9" w:rsidP="004A76A9" w:rsidRDefault="004A76A9" w14:paraId="0419B254" w14:textId="77777777">
      <w:pPr>
        <w:jc w:val="center"/>
        <w:rPr>
          <w:rFonts w:ascii="Arial" w:hAnsi="Arial" w:eastAsia="Calibri" w:cs="Arial"/>
          <w:sz w:val="24"/>
          <w:szCs w:val="24"/>
        </w:rPr>
      </w:pPr>
      <w:r w:rsidRPr="004A76A9">
        <w:rPr>
          <w:rFonts w:ascii="Arial" w:hAnsi="Arial" w:eastAsia="Calibri" w:cs="Arial"/>
          <w:sz w:val="24"/>
          <w:szCs w:val="24"/>
        </w:rPr>
        <w:t>UTVRĐUJE SE</w:t>
      </w:r>
    </w:p>
    <w:p w:rsidRPr="004A76A9" w:rsidR="004A76A9" w:rsidP="004A76A9" w:rsidRDefault="004A76A9" w14:paraId="68DAE78D" w14:textId="77777777">
      <w:pPr>
        <w:jc w:val="center"/>
        <w:rPr>
          <w:rFonts w:ascii="Arial" w:hAnsi="Arial" w:eastAsia="Calibri" w:cs="Arial"/>
          <w:sz w:val="24"/>
          <w:szCs w:val="24"/>
        </w:rPr>
      </w:pPr>
      <w:r w:rsidRPr="004A76A9">
        <w:rPr>
          <w:rFonts w:ascii="Arial" w:hAnsi="Arial" w:eastAsia="Calibri" w:cs="Arial"/>
          <w:sz w:val="24"/>
          <w:szCs w:val="24"/>
        </w:rPr>
        <w:t>KAZNA ZATVORA U TRAJANJU OD 9 (DEVET) MJESECI</w:t>
      </w:r>
    </w:p>
    <w:p w:rsidRPr="004A76A9" w:rsidR="004A76A9" w:rsidP="004A76A9" w:rsidRDefault="004A76A9" w14:paraId="30F1FE6A" w14:textId="10CAD64C">
      <w:pPr>
        <w:jc w:val="both"/>
        <w:rPr>
          <w:rFonts w:ascii="Arial" w:hAnsi="Arial" w:eastAsia="Calibri" w:cs="Arial"/>
          <w:sz w:val="24"/>
          <w:szCs w:val="24"/>
        </w:rPr>
      </w:pPr>
      <w:r w:rsidRPr="004A76A9">
        <w:rPr>
          <w:rFonts w:ascii="Arial" w:hAnsi="Arial" w:eastAsia="Calibri" w:cs="Arial"/>
          <w:sz w:val="24"/>
          <w:szCs w:val="24"/>
        </w:rPr>
        <w:t xml:space="preserve">IV. Temeljem članka 177.stavak 1. KZ/11 za kazneno djelo počinjeno na štetu i </w:t>
      </w:r>
    </w:p>
    <w:p w:rsidRPr="004A76A9" w:rsidR="004A76A9" w:rsidP="004A76A9" w:rsidRDefault="004A76A9" w14:paraId="4EB9FB74" w14:textId="77777777">
      <w:pPr>
        <w:jc w:val="center"/>
        <w:rPr>
          <w:rFonts w:ascii="Arial" w:hAnsi="Arial" w:eastAsia="Calibri" w:cs="Arial"/>
          <w:sz w:val="24"/>
          <w:szCs w:val="24"/>
        </w:rPr>
      </w:pPr>
      <w:r w:rsidRPr="004A76A9">
        <w:rPr>
          <w:rFonts w:ascii="Arial" w:hAnsi="Arial" w:eastAsia="Calibri" w:cs="Arial"/>
          <w:sz w:val="24"/>
          <w:szCs w:val="24"/>
        </w:rPr>
        <w:t>UTVRĐUJE SE</w:t>
      </w:r>
    </w:p>
    <w:p w:rsidRPr="004A76A9" w:rsidR="004A76A9" w:rsidP="004A76A9" w:rsidRDefault="004A76A9" w14:paraId="4FF06DE7" w14:textId="77777777">
      <w:pPr>
        <w:jc w:val="center"/>
        <w:rPr>
          <w:rFonts w:ascii="Arial" w:hAnsi="Arial" w:eastAsia="Calibri" w:cs="Arial"/>
          <w:sz w:val="24"/>
          <w:szCs w:val="24"/>
        </w:rPr>
      </w:pPr>
      <w:r w:rsidRPr="004A76A9">
        <w:rPr>
          <w:rFonts w:ascii="Arial" w:hAnsi="Arial" w:eastAsia="Calibri" w:cs="Arial"/>
          <w:sz w:val="24"/>
          <w:szCs w:val="24"/>
        </w:rPr>
        <w:t>KAZNA ZATVORA U TRAJANJU OD 9 (DEVET) MJESECI</w:t>
      </w:r>
    </w:p>
    <w:p w:rsidRPr="004A76A9" w:rsidR="004A76A9" w:rsidP="004A76A9" w:rsidRDefault="004A76A9" w14:paraId="55B50BD0" w14:textId="40A67DA1">
      <w:pPr>
        <w:jc w:val="both"/>
        <w:rPr>
          <w:rFonts w:ascii="Arial" w:hAnsi="Arial" w:eastAsia="Calibri" w:cs="Arial"/>
          <w:sz w:val="24"/>
          <w:szCs w:val="24"/>
        </w:rPr>
      </w:pPr>
      <w:r w:rsidRPr="004A76A9">
        <w:rPr>
          <w:rFonts w:ascii="Arial" w:hAnsi="Arial" w:eastAsia="Calibri" w:cs="Arial"/>
          <w:sz w:val="24"/>
          <w:szCs w:val="24"/>
        </w:rPr>
        <w:t>V. Temeljem članka 51. KZ/11 I.Okrivljenoj V B ( (podaci kao gore) i II. okr. O S (podaci kao gore)</w:t>
      </w:r>
    </w:p>
    <w:p w:rsidRPr="004A76A9" w:rsidR="004A76A9" w:rsidP="004A76A9" w:rsidRDefault="004A76A9" w14:paraId="1D92FCB0" w14:textId="77777777">
      <w:pPr>
        <w:jc w:val="center"/>
        <w:rPr>
          <w:rFonts w:ascii="Arial" w:hAnsi="Arial" w:eastAsia="Calibri" w:cs="Arial"/>
          <w:sz w:val="24"/>
          <w:szCs w:val="24"/>
        </w:rPr>
      </w:pPr>
      <w:r w:rsidRPr="004A76A9">
        <w:rPr>
          <w:rFonts w:ascii="Arial" w:hAnsi="Arial" w:eastAsia="Calibri" w:cs="Arial"/>
          <w:sz w:val="24"/>
          <w:szCs w:val="24"/>
        </w:rPr>
        <w:t>IZRIČE SE</w:t>
      </w:r>
    </w:p>
    <w:p w:rsidRPr="004A76A9" w:rsidR="004A76A9" w:rsidP="004A76A9" w:rsidRDefault="004A76A9" w14:paraId="2AF4A269" w14:textId="77777777">
      <w:pPr>
        <w:jc w:val="center"/>
        <w:rPr>
          <w:rFonts w:ascii="Arial" w:hAnsi="Arial" w:eastAsia="Calibri" w:cs="Arial"/>
          <w:sz w:val="24"/>
          <w:szCs w:val="24"/>
        </w:rPr>
      </w:pPr>
      <w:r w:rsidRPr="004A76A9">
        <w:rPr>
          <w:rFonts w:ascii="Arial" w:hAnsi="Arial" w:eastAsia="Calibri" w:cs="Arial"/>
          <w:sz w:val="24"/>
          <w:szCs w:val="24"/>
        </w:rPr>
        <w:t>JEDINSTVENA KAZNA ZATVORA U TRAJANJU OD 1 (JEDNE) GODINE</w:t>
      </w:r>
    </w:p>
    <w:p w:rsidRPr="004A76A9" w:rsidR="004A76A9" w:rsidP="004A76A9" w:rsidRDefault="004A76A9" w14:paraId="06077203" w14:textId="3966AC1B">
      <w:pPr>
        <w:jc w:val="both"/>
        <w:rPr>
          <w:rFonts w:ascii="Arial" w:hAnsi="Arial" w:eastAsia="Calibri" w:cs="Arial"/>
          <w:sz w:val="24"/>
          <w:szCs w:val="24"/>
        </w:rPr>
      </w:pPr>
      <w:r w:rsidRPr="004A76A9">
        <w:rPr>
          <w:rFonts w:ascii="Arial" w:hAnsi="Arial" w:eastAsia="Calibri" w:cs="Arial"/>
          <w:sz w:val="24"/>
          <w:szCs w:val="24"/>
        </w:rPr>
        <w:t>III. I.Okrivljenoj V B () (podaci kao gore)</w:t>
      </w:r>
    </w:p>
    <w:p w:rsidRPr="004A76A9" w:rsidR="004A76A9" w:rsidP="004A76A9" w:rsidRDefault="004A76A9" w14:paraId="66AD84BA" w14:textId="239B1D98">
      <w:pPr>
        <w:jc w:val="both"/>
        <w:rPr>
          <w:rFonts w:ascii="Arial" w:hAnsi="Arial" w:eastAsia="Calibri" w:cs="Arial"/>
          <w:sz w:val="24"/>
          <w:szCs w:val="24"/>
        </w:rPr>
      </w:pPr>
      <w:r w:rsidRPr="004A76A9">
        <w:rPr>
          <w:rFonts w:ascii="Arial" w:hAnsi="Arial" w:eastAsia="Calibri" w:cs="Arial"/>
          <w:sz w:val="24"/>
          <w:szCs w:val="24"/>
        </w:rPr>
        <w:t xml:space="preserve"> i II. okr. O S (podaci kao gore)</w:t>
      </w:r>
    </w:p>
    <w:p w:rsidRPr="004A76A9" w:rsidR="004A76A9" w:rsidP="004A76A9" w:rsidRDefault="004A76A9" w14:paraId="29C9B0C8" w14:textId="77777777">
      <w:pPr>
        <w:jc w:val="both"/>
        <w:rPr>
          <w:rFonts w:ascii="Arial" w:hAnsi="Arial" w:eastAsia="Calibri" w:cs="Arial"/>
          <w:sz w:val="24"/>
          <w:szCs w:val="24"/>
        </w:rPr>
      </w:pPr>
      <w:r w:rsidRPr="004A76A9">
        <w:rPr>
          <w:rFonts w:ascii="Arial" w:hAnsi="Arial" w:eastAsia="Calibri" w:cs="Arial"/>
          <w:sz w:val="24"/>
          <w:szCs w:val="24"/>
        </w:rPr>
        <w:t xml:space="preserve">VI. Temeljem članka 56. u svezi članka 64. KZ/11 primjenjuje se </w:t>
      </w:r>
    </w:p>
    <w:p w:rsidRPr="004A76A9" w:rsidR="004A76A9" w:rsidP="004A76A9" w:rsidRDefault="004A76A9" w14:paraId="398FC0FF" w14:textId="77777777">
      <w:pPr>
        <w:jc w:val="center"/>
        <w:rPr>
          <w:rFonts w:ascii="Arial" w:hAnsi="Arial" w:eastAsia="Calibri" w:cs="Arial"/>
          <w:sz w:val="24"/>
          <w:szCs w:val="24"/>
        </w:rPr>
      </w:pPr>
      <w:r w:rsidRPr="004A76A9">
        <w:rPr>
          <w:rFonts w:ascii="Arial" w:hAnsi="Arial" w:eastAsia="Calibri" w:cs="Arial"/>
          <w:sz w:val="24"/>
          <w:szCs w:val="24"/>
        </w:rPr>
        <w:t>UVJETNA OSUDA SA ZAŠTITNIM NADZOROM</w:t>
      </w:r>
    </w:p>
    <w:p w:rsidRPr="004A76A9" w:rsidR="004A76A9" w:rsidP="004A76A9" w:rsidRDefault="004A76A9" w14:paraId="5AEBD665" w14:textId="77777777">
      <w:pPr>
        <w:jc w:val="both"/>
        <w:rPr>
          <w:rFonts w:ascii="Arial" w:hAnsi="Arial" w:eastAsia="Calibri" w:cs="Arial"/>
          <w:sz w:val="24"/>
          <w:szCs w:val="24"/>
        </w:rPr>
      </w:pPr>
      <w:r w:rsidRPr="004A76A9">
        <w:rPr>
          <w:rFonts w:ascii="Arial" w:hAnsi="Arial" w:eastAsia="Calibri" w:cs="Arial"/>
          <w:sz w:val="24"/>
          <w:szCs w:val="24"/>
        </w:rPr>
        <w:t>Temeljem koje se izrečena kazna neće izvršiti ukoliko I i II okrivljenici u roku od 3 (tri) godina ne počine novo kazneno djelo.</w:t>
      </w:r>
    </w:p>
    <w:p w:rsidRPr="004A76A9" w:rsidR="004A76A9" w:rsidP="004A76A9" w:rsidRDefault="004A76A9" w14:paraId="248CBFC7" w14:textId="77777777">
      <w:pPr>
        <w:jc w:val="both"/>
        <w:rPr>
          <w:rFonts w:ascii="Arial" w:hAnsi="Arial" w:eastAsia="Calibri" w:cs="Arial"/>
          <w:sz w:val="24"/>
          <w:szCs w:val="24"/>
        </w:rPr>
      </w:pPr>
      <w:r w:rsidRPr="004A76A9">
        <w:rPr>
          <w:rFonts w:ascii="Arial" w:hAnsi="Arial" w:eastAsia="Calibri" w:cs="Arial"/>
          <w:sz w:val="24"/>
          <w:szCs w:val="24"/>
        </w:rPr>
        <w:t xml:space="preserve">VII. Temeljem članka 58. stavak 5. KZ/11 upozoravaju se I i II okrivljenici da su dužni surađivati sa uredom probacije jer u protivnom ova uvjetna osuda može biti opozvana i samo iz tog razloga. </w:t>
      </w:r>
    </w:p>
    <w:p w:rsidRPr="004A76A9" w:rsidR="004A76A9" w:rsidP="004A76A9" w:rsidRDefault="004A76A9" w14:paraId="46A5FC06" w14:textId="58146CEE">
      <w:pPr>
        <w:jc w:val="both"/>
        <w:rPr>
          <w:rFonts w:ascii="Arial" w:hAnsi="Arial" w:eastAsia="Calibri" w:cs="Arial"/>
          <w:sz w:val="24"/>
          <w:szCs w:val="24"/>
        </w:rPr>
      </w:pPr>
      <w:r w:rsidRPr="004A76A9">
        <w:rPr>
          <w:rFonts w:ascii="Arial" w:hAnsi="Arial" w:eastAsia="Calibri" w:cs="Arial"/>
          <w:sz w:val="24"/>
          <w:szCs w:val="24"/>
        </w:rPr>
        <w:t xml:space="preserve">VIII. Temeljem članka 70. KZ/11 II okr. O S (podaci kao gore) </w:t>
      </w:r>
    </w:p>
    <w:p w:rsidRPr="004A76A9" w:rsidR="004A76A9" w:rsidP="004A76A9" w:rsidRDefault="004A76A9" w14:paraId="68C25E00" w14:textId="77777777">
      <w:pPr>
        <w:jc w:val="center"/>
        <w:rPr>
          <w:rFonts w:ascii="Arial" w:hAnsi="Arial" w:eastAsia="Calibri" w:cs="Arial"/>
          <w:sz w:val="24"/>
          <w:szCs w:val="24"/>
        </w:rPr>
      </w:pPr>
      <w:r w:rsidRPr="004A76A9">
        <w:rPr>
          <w:rFonts w:ascii="Arial" w:hAnsi="Arial" w:eastAsia="Calibri" w:cs="Arial"/>
          <w:sz w:val="24"/>
          <w:szCs w:val="24"/>
        </w:rPr>
        <w:t>izriče se</w:t>
      </w:r>
    </w:p>
    <w:p w:rsidRPr="004A76A9" w:rsidR="004A76A9" w:rsidP="004A76A9" w:rsidRDefault="004A76A9" w14:paraId="039D0E74" w14:textId="77777777">
      <w:pPr>
        <w:jc w:val="center"/>
        <w:rPr>
          <w:rFonts w:ascii="Arial" w:hAnsi="Arial" w:eastAsia="Calibri" w:cs="Arial"/>
          <w:sz w:val="24"/>
          <w:szCs w:val="24"/>
        </w:rPr>
      </w:pPr>
      <w:r w:rsidRPr="004A76A9">
        <w:rPr>
          <w:rFonts w:ascii="Arial" w:hAnsi="Arial" w:eastAsia="Calibri" w:cs="Arial"/>
          <w:sz w:val="24"/>
          <w:szCs w:val="24"/>
        </w:rPr>
        <w:t>SIGURNOSNA MJERA OBAVEZNOG PSIHOSOCIJALNOG TRETMANA</w:t>
      </w:r>
    </w:p>
    <w:p w:rsidRPr="004A76A9" w:rsidR="004A76A9" w:rsidP="004A76A9" w:rsidRDefault="004A76A9" w14:paraId="3B40338F" w14:textId="77777777">
      <w:pPr>
        <w:jc w:val="both"/>
        <w:rPr>
          <w:rFonts w:ascii="Arial" w:hAnsi="Arial" w:eastAsia="Calibri" w:cs="Arial"/>
          <w:sz w:val="24"/>
          <w:szCs w:val="24"/>
        </w:rPr>
      </w:pPr>
      <w:r w:rsidRPr="004A76A9">
        <w:rPr>
          <w:rFonts w:ascii="Arial" w:hAnsi="Arial" w:eastAsia="Calibri" w:cs="Arial"/>
          <w:sz w:val="24"/>
          <w:szCs w:val="24"/>
        </w:rPr>
        <w:t>IX. Temeljem članka 70. stavka 3. KZ/11 navedena sigurnosna mjera može trajati najdulje 2 (dvije) godine.</w:t>
      </w:r>
    </w:p>
    <w:p w:rsidRPr="004A76A9" w:rsidR="004A76A9" w:rsidP="004A76A9" w:rsidRDefault="004A76A9" w14:paraId="2906D05D" w14:textId="77777777">
      <w:pPr>
        <w:jc w:val="both"/>
        <w:rPr>
          <w:rFonts w:ascii="Arial" w:hAnsi="Arial" w:eastAsia="Calibri" w:cs="Arial"/>
          <w:sz w:val="24"/>
          <w:szCs w:val="24"/>
        </w:rPr>
      </w:pPr>
      <w:r w:rsidRPr="004A76A9">
        <w:rPr>
          <w:rFonts w:ascii="Arial" w:hAnsi="Arial" w:eastAsia="Calibri" w:cs="Arial"/>
          <w:sz w:val="24"/>
          <w:szCs w:val="24"/>
        </w:rPr>
        <w:t xml:space="preserve">X. Temeljem članka 58. stavak 5. KZ/11 upozorava se II okrivljeni da je dužan surađivati sa uredom probacije i izvršavati naloženu mu sigurnosnu mjeru jer u protivnom ova uvjetna osuda može biti opozvana i samo iz tog razloga. </w:t>
      </w:r>
    </w:p>
    <w:p w:rsidRPr="003F5EDF" w:rsidR="00921488" w:rsidP="004A76A9" w:rsidRDefault="004A76A9" w14:paraId="05744A58" w14:textId="77777777">
      <w:pPr>
        <w:jc w:val="both"/>
        <w:rPr>
          <w:rFonts w:ascii="Arial" w:hAnsi="Arial" w:eastAsia="Times New Roman" w:cs="Arial"/>
          <w:sz w:val="24"/>
          <w:szCs w:val="24"/>
          <w:lang w:eastAsia="hr-HR"/>
        </w:rPr>
      </w:pPr>
      <w:r w:rsidRPr="004A76A9">
        <w:rPr>
          <w:rFonts w:ascii="Arial" w:hAnsi="Arial" w:eastAsia="Calibri" w:cs="Arial"/>
          <w:sz w:val="24"/>
          <w:szCs w:val="24"/>
        </w:rPr>
        <w:lastRenderedPageBreak/>
        <w:t>XI. Na temelju članka 148. stavka 6. ZKP/08 I i II okrivljenici se oslobađaju od snašanja troškova ovog kaznenog postupka te isti padaju na teret proračunskih sredstava suda.</w:t>
      </w:r>
    </w:p>
    <w:p w:rsidRPr="00D54FF1" w:rsidR="00921488" w:rsidP="00921488" w:rsidRDefault="00921488" w14:paraId="5954BB2E" w14:textId="77777777">
      <w:pPr>
        <w:spacing w:after="0" w:line="240" w:lineRule="auto"/>
        <w:jc w:val="center"/>
        <w:rPr>
          <w:rFonts w:ascii="Arial" w:hAnsi="Arial" w:eastAsia="Times New Roman" w:cs="Arial"/>
          <w:sz w:val="24"/>
          <w:szCs w:val="24"/>
          <w:lang w:eastAsia="hr-HR"/>
        </w:rPr>
      </w:pPr>
      <w:r w:rsidRPr="00D54FF1">
        <w:rPr>
          <w:rFonts w:ascii="Arial" w:hAnsi="Arial" w:eastAsia="Times New Roman" w:cs="Arial"/>
          <w:sz w:val="24"/>
          <w:szCs w:val="24"/>
          <w:lang w:eastAsia="hr-HR"/>
        </w:rPr>
        <w:t>Obrazloženje</w:t>
      </w:r>
    </w:p>
    <w:p w:rsidRPr="00D54FF1" w:rsidR="00921488" w:rsidP="00921488" w:rsidRDefault="00921488" w14:paraId="229DA9CE" w14:textId="77777777">
      <w:pPr>
        <w:spacing w:after="0" w:line="240" w:lineRule="auto"/>
        <w:jc w:val="center"/>
        <w:rPr>
          <w:rFonts w:ascii="Arial" w:hAnsi="Arial" w:eastAsia="Times New Roman" w:cs="Arial"/>
          <w:sz w:val="24"/>
          <w:szCs w:val="24"/>
          <w:lang w:eastAsia="hr-HR"/>
        </w:rPr>
      </w:pPr>
    </w:p>
    <w:p w:rsidRPr="004A76A9" w:rsidR="004A76A9" w:rsidP="004A76A9" w:rsidRDefault="00921488" w14:paraId="1588125D" w14:textId="59ECB444">
      <w:pPr>
        <w:jc w:val="both"/>
        <w:rPr>
          <w:rFonts w:ascii="Arial" w:hAnsi="Arial" w:eastAsia="Calibri" w:cs="Arial"/>
          <w:sz w:val="24"/>
          <w:szCs w:val="24"/>
        </w:rPr>
      </w:pPr>
      <w:r w:rsidRPr="00D54FF1">
        <w:rPr>
          <w:rFonts w:ascii="Arial" w:hAnsi="Arial" w:cs="Arial"/>
          <w:sz w:val="24"/>
          <w:szCs w:val="24"/>
        </w:rPr>
        <w:t xml:space="preserve">1. OKDO Zagreb podnio je optužnicu pod broj </w:t>
      </w:r>
      <w:r w:rsidR="002A4FF2">
        <w:rPr>
          <w:rFonts w:ascii="Arial" w:hAnsi="Arial" w:cs="Arial"/>
          <w:sz w:val="24"/>
          <w:szCs w:val="24"/>
        </w:rPr>
        <w:t>Koz-DO-/23</w:t>
      </w:r>
      <w:r w:rsidRPr="00921488">
        <w:rPr>
          <w:rFonts w:ascii="Arial" w:hAnsi="Arial" w:cs="Arial"/>
          <w:sz w:val="24"/>
          <w:szCs w:val="24"/>
        </w:rPr>
        <w:t xml:space="preserve"> od</w:t>
      </w:r>
      <w:r w:rsidR="002A4FF2">
        <w:rPr>
          <w:rFonts w:ascii="Arial" w:hAnsi="Arial" w:cs="Arial"/>
          <w:sz w:val="24"/>
          <w:szCs w:val="24"/>
        </w:rPr>
        <w:t xml:space="preserve"> 2</w:t>
      </w:r>
      <w:r w:rsidR="004A76A9">
        <w:rPr>
          <w:rFonts w:ascii="Arial" w:hAnsi="Arial" w:cs="Arial"/>
          <w:sz w:val="24"/>
          <w:szCs w:val="24"/>
        </w:rPr>
        <w:t>6</w:t>
      </w:r>
      <w:r w:rsidR="002A4FF2">
        <w:rPr>
          <w:rFonts w:ascii="Arial" w:hAnsi="Arial" w:cs="Arial"/>
          <w:sz w:val="24"/>
          <w:szCs w:val="24"/>
        </w:rPr>
        <w:t>. rujna 2023</w:t>
      </w:r>
      <w:r w:rsidRPr="00921488">
        <w:rPr>
          <w:rFonts w:ascii="Arial" w:hAnsi="Arial" w:cs="Arial"/>
          <w:sz w:val="24"/>
          <w:szCs w:val="24"/>
        </w:rPr>
        <w:t>.</w:t>
      </w:r>
      <w:r w:rsidR="004A76A9">
        <w:rPr>
          <w:rFonts w:ascii="Arial" w:hAnsi="Arial" w:cs="Arial"/>
          <w:sz w:val="24"/>
          <w:szCs w:val="24"/>
        </w:rPr>
        <w:t>, precizirane na raspravi 11. veljače 2026.</w:t>
      </w:r>
      <w:r w:rsidRPr="00D54FF1">
        <w:rPr>
          <w:rFonts w:ascii="Arial" w:hAnsi="Arial" w:cs="Arial"/>
          <w:sz w:val="24"/>
          <w:szCs w:val="24"/>
        </w:rPr>
        <w:t>, protiv</w:t>
      </w:r>
      <w:r w:rsidR="002A4FF2">
        <w:rPr>
          <w:rFonts w:ascii="Arial" w:hAnsi="Arial" w:cs="Arial"/>
          <w:sz w:val="24"/>
          <w:szCs w:val="24"/>
        </w:rPr>
        <w:t xml:space="preserve"> </w:t>
      </w:r>
      <w:r w:rsidR="004A76A9">
        <w:rPr>
          <w:rFonts w:ascii="Arial" w:hAnsi="Arial" w:eastAsia="Times New Roman" w:cs="Arial"/>
          <w:sz w:val="24"/>
          <w:szCs w:val="24"/>
          <w:lang w:eastAsia="hr-HR"/>
        </w:rPr>
        <w:t xml:space="preserve">I </w:t>
      </w:r>
      <w:r w:rsidRPr="00742C07" w:rsidR="004A76A9">
        <w:rPr>
          <w:rFonts w:ascii="Arial" w:hAnsi="Arial" w:eastAsia="Times New Roman" w:cs="Arial"/>
          <w:sz w:val="24"/>
          <w:szCs w:val="24"/>
          <w:lang w:eastAsia="hr-HR"/>
        </w:rPr>
        <w:t>okrivljen</w:t>
      </w:r>
      <w:r w:rsidR="004A76A9">
        <w:rPr>
          <w:rFonts w:ascii="Arial" w:hAnsi="Arial" w:eastAsia="Times New Roman" w:cs="Arial"/>
          <w:sz w:val="24"/>
          <w:szCs w:val="24"/>
          <w:lang w:eastAsia="hr-HR"/>
        </w:rPr>
        <w:t>e V B) i II. okr. O</w:t>
      </w:r>
      <w:r w:rsidR="006F6C82">
        <w:rPr>
          <w:rFonts w:ascii="Arial" w:hAnsi="Arial" w:eastAsia="Times New Roman" w:cs="Arial"/>
          <w:sz w:val="24"/>
          <w:szCs w:val="24"/>
          <w:lang w:eastAsia="hr-HR"/>
        </w:rPr>
        <w:t xml:space="preserve"> </w:t>
      </w:r>
      <w:r w:rsidR="004A76A9">
        <w:rPr>
          <w:rFonts w:ascii="Arial" w:hAnsi="Arial" w:eastAsia="Times New Roman" w:cs="Arial"/>
          <w:sz w:val="24"/>
          <w:szCs w:val="24"/>
          <w:lang w:eastAsia="hr-HR"/>
        </w:rPr>
        <w:t>S</w:t>
      </w:r>
      <w:r w:rsidR="006F6C82">
        <w:rPr>
          <w:rFonts w:ascii="Arial" w:hAnsi="Arial" w:eastAsia="Times New Roman" w:cs="Arial"/>
          <w:sz w:val="24"/>
          <w:szCs w:val="24"/>
          <w:lang w:eastAsia="hr-HR"/>
        </w:rPr>
        <w:t xml:space="preserve"> </w:t>
      </w:r>
      <w:r w:rsidRPr="00D54FF1">
        <w:rPr>
          <w:rFonts w:ascii="Arial" w:hAnsi="Arial" w:cs="Arial"/>
          <w:sz w:val="24"/>
          <w:szCs w:val="24"/>
        </w:rPr>
        <w:t>zbo</w:t>
      </w:r>
      <w:r w:rsidR="002A4FF2">
        <w:rPr>
          <w:rFonts w:ascii="Arial" w:hAnsi="Arial" w:cs="Arial"/>
          <w:sz w:val="24"/>
          <w:szCs w:val="24"/>
        </w:rPr>
        <w:t xml:space="preserve">g osnovane sumnje da </w:t>
      </w:r>
      <w:r w:rsidRPr="004A76A9" w:rsidR="004A76A9">
        <w:rPr>
          <w:rFonts w:ascii="Arial" w:hAnsi="Arial" w:eastAsia="Calibri" w:cs="Arial"/>
          <w:sz w:val="24"/>
          <w:szCs w:val="24"/>
        </w:rPr>
        <w:t xml:space="preserve">I. okrivljena i II. okrivljenik počinili svaki po tri kaznena djela protiv braka, obitelji i djece - povreda djetetovih prava – opisana i kažnjiva po članku 177. stavku 1. </w:t>
      </w:r>
      <w:r w:rsidR="004A76A9">
        <w:rPr>
          <w:rFonts w:ascii="Arial" w:hAnsi="Arial" w:eastAsia="Calibri" w:cs="Arial"/>
          <w:sz w:val="24"/>
          <w:szCs w:val="24"/>
        </w:rPr>
        <w:t>KZ/11 činjenično i pravno pobliže opisana u izreci ove presude</w:t>
      </w:r>
    </w:p>
    <w:p w:rsidRPr="004A76A9" w:rsidR="004A76A9" w:rsidP="004A76A9" w:rsidRDefault="00E81435" w14:paraId="20353B0D" w14:textId="1C0A6267">
      <w:pPr>
        <w:jc w:val="both"/>
        <w:rPr>
          <w:rFonts w:ascii="Arial" w:hAnsi="Arial" w:cs="Arial"/>
          <w:sz w:val="24"/>
          <w:szCs w:val="24"/>
        </w:rPr>
      </w:pPr>
      <w:r>
        <w:rPr>
          <w:rFonts w:ascii="Arial" w:hAnsi="Arial" w:cs="Arial"/>
          <w:sz w:val="24"/>
          <w:szCs w:val="24"/>
        </w:rPr>
        <w:t>2. Pozvan</w:t>
      </w:r>
      <w:r w:rsidR="00537F52">
        <w:rPr>
          <w:rFonts w:ascii="Arial" w:hAnsi="Arial" w:cs="Arial"/>
          <w:sz w:val="24"/>
          <w:szCs w:val="24"/>
        </w:rPr>
        <w:t>a</w:t>
      </w:r>
      <w:r w:rsidRPr="00E81435">
        <w:rPr>
          <w:rFonts w:ascii="Arial" w:hAnsi="Arial" w:cs="Arial"/>
          <w:sz w:val="24"/>
          <w:szCs w:val="24"/>
        </w:rPr>
        <w:t xml:space="preserve"> na kaznenu odgovornost</w:t>
      </w:r>
      <w:r>
        <w:rPr>
          <w:rFonts w:ascii="Arial" w:hAnsi="Arial" w:cs="Arial"/>
          <w:sz w:val="24"/>
          <w:szCs w:val="24"/>
        </w:rPr>
        <w:t xml:space="preserve"> </w:t>
      </w:r>
      <w:r w:rsidR="002A4FF2">
        <w:rPr>
          <w:rFonts w:ascii="Arial" w:hAnsi="Arial" w:cs="Arial"/>
          <w:sz w:val="24"/>
          <w:szCs w:val="24"/>
        </w:rPr>
        <w:t xml:space="preserve">I optužena </w:t>
      </w:r>
      <w:r w:rsidR="004A76A9">
        <w:rPr>
          <w:rFonts w:ascii="Arial" w:hAnsi="Arial" w:cs="Arial"/>
          <w:sz w:val="24"/>
          <w:szCs w:val="24"/>
        </w:rPr>
        <w:t>V B (</w:t>
      </w:r>
      <w:r w:rsidR="00537F52">
        <w:rPr>
          <w:rFonts w:ascii="Arial" w:hAnsi="Arial" w:cs="Arial"/>
          <w:sz w:val="24"/>
          <w:szCs w:val="24"/>
        </w:rPr>
        <w:t xml:space="preserve">je navela da </w:t>
      </w:r>
      <w:r w:rsidRPr="004A76A9" w:rsidR="004A76A9">
        <w:rPr>
          <w:rFonts w:ascii="Arial" w:hAnsi="Arial" w:cs="Arial"/>
          <w:sz w:val="24"/>
          <w:szCs w:val="24"/>
        </w:rPr>
        <w:t xml:space="preserve"> želi izmijeniti svoje očitovanje o krivnji te izjavljuje da se smatra krivom za kaznena djela za koja </w:t>
      </w:r>
      <w:r w:rsidR="00537F52">
        <w:rPr>
          <w:rFonts w:ascii="Arial" w:hAnsi="Arial" w:cs="Arial"/>
          <w:sz w:val="24"/>
          <w:szCs w:val="24"/>
        </w:rPr>
        <w:t>ju</w:t>
      </w:r>
      <w:r w:rsidRPr="004A76A9" w:rsidR="004A76A9">
        <w:rPr>
          <w:rFonts w:ascii="Arial" w:hAnsi="Arial" w:cs="Arial"/>
          <w:sz w:val="24"/>
          <w:szCs w:val="24"/>
        </w:rPr>
        <w:t xml:space="preserve"> se tereti u ovome postupku te moli sudu da </w:t>
      </w:r>
      <w:r w:rsidR="00537F52">
        <w:rPr>
          <w:rFonts w:ascii="Arial" w:hAnsi="Arial" w:cs="Arial"/>
          <w:sz w:val="24"/>
          <w:szCs w:val="24"/>
        </w:rPr>
        <w:t>ju</w:t>
      </w:r>
      <w:r w:rsidRPr="004A76A9" w:rsidR="004A76A9">
        <w:rPr>
          <w:rFonts w:ascii="Arial" w:hAnsi="Arial" w:cs="Arial"/>
          <w:sz w:val="24"/>
          <w:szCs w:val="24"/>
        </w:rPr>
        <w:t xml:space="preserve"> ne šalje u zatvor. U spis predaje dokumentaciju iz koje je vidljivo da </w:t>
      </w:r>
      <w:r w:rsidR="00537F52">
        <w:rPr>
          <w:rFonts w:ascii="Arial" w:hAnsi="Arial" w:cs="Arial"/>
          <w:sz w:val="24"/>
          <w:szCs w:val="24"/>
        </w:rPr>
        <w:t>joj</w:t>
      </w:r>
      <w:r w:rsidRPr="004A76A9" w:rsidR="004A76A9">
        <w:rPr>
          <w:rFonts w:ascii="Arial" w:hAnsi="Arial" w:cs="Arial"/>
          <w:sz w:val="24"/>
          <w:szCs w:val="24"/>
        </w:rPr>
        <w:t xml:space="preserve"> se kroz pokrenutu ovrhu vrši ustega te da doprinosi za uzdržavanje mlt. oštećenika. </w:t>
      </w:r>
      <w:r w:rsidR="00537F52">
        <w:rPr>
          <w:rFonts w:ascii="Arial" w:hAnsi="Arial" w:cs="Arial"/>
          <w:sz w:val="24"/>
          <w:szCs w:val="24"/>
        </w:rPr>
        <w:t>M</w:t>
      </w:r>
      <w:r w:rsidRPr="004A76A9" w:rsidR="004A76A9">
        <w:rPr>
          <w:rFonts w:ascii="Arial" w:hAnsi="Arial" w:cs="Arial"/>
          <w:sz w:val="24"/>
          <w:szCs w:val="24"/>
        </w:rPr>
        <w:t>ajka</w:t>
      </w:r>
      <w:r w:rsidR="00537F52">
        <w:rPr>
          <w:rFonts w:ascii="Arial" w:hAnsi="Arial" w:cs="Arial"/>
          <w:sz w:val="24"/>
          <w:szCs w:val="24"/>
        </w:rPr>
        <w:t xml:space="preserve"> je</w:t>
      </w:r>
      <w:r w:rsidRPr="004A76A9" w:rsidR="004A76A9">
        <w:rPr>
          <w:rFonts w:ascii="Arial" w:hAnsi="Arial" w:cs="Arial"/>
          <w:sz w:val="24"/>
          <w:szCs w:val="24"/>
        </w:rPr>
        <w:t xml:space="preserve"> još jednog mlt. djeteta, te </w:t>
      </w:r>
      <w:r w:rsidR="00537F52">
        <w:rPr>
          <w:rFonts w:ascii="Arial" w:hAnsi="Arial" w:cs="Arial"/>
          <w:sz w:val="24"/>
          <w:szCs w:val="24"/>
        </w:rPr>
        <w:t>joj</w:t>
      </w:r>
      <w:r w:rsidRPr="004A76A9" w:rsidR="004A76A9">
        <w:rPr>
          <w:rFonts w:ascii="Arial" w:hAnsi="Arial" w:cs="Arial"/>
          <w:sz w:val="24"/>
          <w:szCs w:val="24"/>
        </w:rPr>
        <w:t xml:space="preserve"> je od strane nadležnog centra određena mjera nadzora nad izvršenjem roditeljsko prava te sa nadzornicom uredno surađuje. Spremna </w:t>
      </w:r>
      <w:r w:rsidR="00537F52">
        <w:rPr>
          <w:rFonts w:ascii="Arial" w:hAnsi="Arial" w:cs="Arial"/>
          <w:sz w:val="24"/>
          <w:szCs w:val="24"/>
        </w:rPr>
        <w:t>je</w:t>
      </w:r>
      <w:r w:rsidRPr="004A76A9" w:rsidR="004A76A9">
        <w:rPr>
          <w:rFonts w:ascii="Arial" w:hAnsi="Arial" w:cs="Arial"/>
          <w:sz w:val="24"/>
          <w:szCs w:val="24"/>
        </w:rPr>
        <w:t xml:space="preserve"> surađivati sa sudom i centrom. </w:t>
      </w:r>
    </w:p>
    <w:p w:rsidRPr="004A76A9" w:rsidR="004A76A9" w:rsidP="004A76A9" w:rsidRDefault="002A4FF2" w14:paraId="35271D37" w14:textId="6D4236E1">
      <w:pPr>
        <w:jc w:val="both"/>
        <w:rPr>
          <w:rFonts w:ascii="Arial" w:hAnsi="Arial" w:cs="Arial"/>
          <w:sz w:val="24"/>
          <w:szCs w:val="24"/>
        </w:rPr>
      </w:pPr>
      <w:r>
        <w:rPr>
          <w:rFonts w:ascii="Arial" w:hAnsi="Arial" w:cs="Arial"/>
          <w:sz w:val="24"/>
          <w:szCs w:val="24"/>
        </w:rPr>
        <w:t>3. Pozvan</w:t>
      </w:r>
      <w:r w:rsidRPr="00E81435">
        <w:rPr>
          <w:rFonts w:ascii="Arial" w:hAnsi="Arial" w:cs="Arial"/>
          <w:sz w:val="24"/>
          <w:szCs w:val="24"/>
        </w:rPr>
        <w:t xml:space="preserve"> na kaznenu odgovornost </w:t>
      </w:r>
      <w:r>
        <w:rPr>
          <w:rFonts w:ascii="Arial" w:hAnsi="Arial" w:cs="Arial"/>
          <w:sz w:val="24"/>
          <w:szCs w:val="24"/>
        </w:rPr>
        <w:t xml:space="preserve">na II optuženi </w:t>
      </w:r>
      <w:r w:rsidR="004A76A9">
        <w:rPr>
          <w:rFonts w:ascii="Arial" w:hAnsi="Arial" w:cs="Arial"/>
          <w:sz w:val="24"/>
          <w:szCs w:val="24"/>
        </w:rPr>
        <w:t xml:space="preserve">O S </w:t>
      </w:r>
      <w:r w:rsidR="00537F52">
        <w:rPr>
          <w:rFonts w:ascii="Arial" w:hAnsi="Arial" w:cs="Arial"/>
          <w:sz w:val="24"/>
          <w:szCs w:val="24"/>
        </w:rPr>
        <w:t xml:space="preserve"> je naveo da </w:t>
      </w:r>
      <w:r w:rsidRPr="004A76A9" w:rsidR="004A76A9">
        <w:rPr>
          <w:rFonts w:ascii="Arial" w:hAnsi="Arial" w:cs="Arial"/>
          <w:sz w:val="24"/>
          <w:szCs w:val="24"/>
        </w:rPr>
        <w:t xml:space="preserve"> želi izmijeniti svoje očitovanje o krivnji te izjavljuje da se smatra krivim za kaznena djela za koja </w:t>
      </w:r>
      <w:r w:rsidR="00537F52">
        <w:rPr>
          <w:rFonts w:ascii="Arial" w:hAnsi="Arial" w:cs="Arial"/>
          <w:sz w:val="24"/>
          <w:szCs w:val="24"/>
        </w:rPr>
        <w:t>ga</w:t>
      </w:r>
      <w:r w:rsidRPr="004A76A9" w:rsidR="004A76A9">
        <w:rPr>
          <w:rFonts w:ascii="Arial" w:hAnsi="Arial" w:cs="Arial"/>
          <w:sz w:val="24"/>
          <w:szCs w:val="24"/>
        </w:rPr>
        <w:t xml:space="preserve"> se tereti u ovome postupku te moli sudu da </w:t>
      </w:r>
      <w:r w:rsidR="00537F52">
        <w:rPr>
          <w:rFonts w:ascii="Arial" w:hAnsi="Arial" w:cs="Arial"/>
          <w:sz w:val="24"/>
          <w:szCs w:val="24"/>
        </w:rPr>
        <w:t>ga</w:t>
      </w:r>
      <w:r w:rsidRPr="004A76A9" w:rsidR="004A76A9">
        <w:rPr>
          <w:rFonts w:ascii="Arial" w:hAnsi="Arial" w:cs="Arial"/>
          <w:sz w:val="24"/>
          <w:szCs w:val="24"/>
        </w:rPr>
        <w:t xml:space="preserve"> ne šalje u zatvor. Razumije da s obzirom da </w:t>
      </w:r>
      <w:r w:rsidR="00537F52">
        <w:rPr>
          <w:rFonts w:ascii="Arial" w:hAnsi="Arial" w:cs="Arial"/>
          <w:sz w:val="24"/>
          <w:szCs w:val="24"/>
        </w:rPr>
        <w:t>je</w:t>
      </w:r>
      <w:r w:rsidRPr="004A76A9" w:rsidR="004A76A9">
        <w:rPr>
          <w:rFonts w:ascii="Arial" w:hAnsi="Arial" w:cs="Arial"/>
          <w:sz w:val="24"/>
          <w:szCs w:val="24"/>
        </w:rPr>
        <w:t xml:space="preserve"> po drugi puta pred sudom za kaznena djela sa elementima nasilja da sud smatra potrebno izre</w:t>
      </w:r>
      <w:r w:rsidR="00537F52">
        <w:rPr>
          <w:rFonts w:ascii="Arial" w:hAnsi="Arial" w:cs="Arial"/>
          <w:sz w:val="24"/>
          <w:szCs w:val="24"/>
        </w:rPr>
        <w:t>ć</w:t>
      </w:r>
      <w:r w:rsidRPr="004A76A9" w:rsidR="004A76A9">
        <w:rPr>
          <w:rFonts w:ascii="Arial" w:hAnsi="Arial" w:cs="Arial"/>
          <w:sz w:val="24"/>
          <w:szCs w:val="24"/>
        </w:rPr>
        <w:t>i mjeru zaštitnog nadzora i psihosocijalnog tretmana</w:t>
      </w:r>
      <w:r w:rsidR="00537F52">
        <w:rPr>
          <w:rFonts w:ascii="Arial" w:hAnsi="Arial" w:cs="Arial"/>
          <w:sz w:val="24"/>
          <w:szCs w:val="24"/>
        </w:rPr>
        <w:t xml:space="preserve">. </w:t>
      </w:r>
      <w:r w:rsidRPr="004A76A9" w:rsidR="004A76A9">
        <w:rPr>
          <w:rFonts w:ascii="Arial" w:hAnsi="Arial" w:cs="Arial"/>
          <w:sz w:val="24"/>
          <w:szCs w:val="24"/>
        </w:rPr>
        <w:t xml:space="preserve"> </w:t>
      </w:r>
      <w:r w:rsidR="00537F52">
        <w:rPr>
          <w:rFonts w:ascii="Arial" w:hAnsi="Arial" w:cs="Arial"/>
          <w:sz w:val="24"/>
          <w:szCs w:val="24"/>
        </w:rPr>
        <w:t>S</w:t>
      </w:r>
      <w:r w:rsidRPr="004A76A9" w:rsidR="004A76A9">
        <w:rPr>
          <w:rFonts w:ascii="Arial" w:hAnsi="Arial" w:cs="Arial"/>
          <w:sz w:val="24"/>
          <w:szCs w:val="24"/>
        </w:rPr>
        <w:t>preman</w:t>
      </w:r>
      <w:r w:rsidR="00537F52">
        <w:rPr>
          <w:rFonts w:ascii="Arial" w:hAnsi="Arial" w:cs="Arial"/>
          <w:sz w:val="24"/>
          <w:szCs w:val="24"/>
        </w:rPr>
        <w:t xml:space="preserve"> je </w:t>
      </w:r>
      <w:r w:rsidRPr="004A76A9" w:rsidR="004A76A9">
        <w:rPr>
          <w:rFonts w:ascii="Arial" w:hAnsi="Arial" w:cs="Arial"/>
          <w:sz w:val="24"/>
          <w:szCs w:val="24"/>
        </w:rPr>
        <w:t xml:space="preserve"> izvršiti sve mjere koje sud smatra za potrebno. </w:t>
      </w:r>
      <w:r w:rsidR="00537F52">
        <w:rPr>
          <w:rFonts w:ascii="Arial" w:hAnsi="Arial" w:cs="Arial"/>
          <w:sz w:val="24"/>
          <w:szCs w:val="24"/>
        </w:rPr>
        <w:t>O</w:t>
      </w:r>
      <w:r w:rsidRPr="004A76A9" w:rsidR="004A76A9">
        <w:rPr>
          <w:rFonts w:ascii="Arial" w:hAnsi="Arial" w:cs="Arial"/>
          <w:sz w:val="24"/>
          <w:szCs w:val="24"/>
        </w:rPr>
        <w:t xml:space="preserve">d 23.3. 2023. </w:t>
      </w:r>
      <w:r w:rsidR="00537F52">
        <w:rPr>
          <w:rFonts w:ascii="Arial" w:hAnsi="Arial" w:cs="Arial"/>
          <w:sz w:val="24"/>
          <w:szCs w:val="24"/>
        </w:rPr>
        <w:t>v</w:t>
      </w:r>
      <w:r w:rsidRPr="004A76A9" w:rsidR="004A76A9">
        <w:rPr>
          <w:rFonts w:ascii="Arial" w:hAnsi="Arial" w:cs="Arial"/>
          <w:sz w:val="24"/>
          <w:szCs w:val="24"/>
        </w:rPr>
        <w:t>iše se ni</w:t>
      </w:r>
      <w:r w:rsidR="00537F52">
        <w:rPr>
          <w:rFonts w:ascii="Arial" w:hAnsi="Arial" w:cs="Arial"/>
          <w:sz w:val="24"/>
          <w:szCs w:val="24"/>
        </w:rPr>
        <w:t>je</w:t>
      </w:r>
      <w:r w:rsidRPr="004A76A9" w:rsidR="004A76A9">
        <w:rPr>
          <w:rFonts w:ascii="Arial" w:hAnsi="Arial" w:cs="Arial"/>
          <w:sz w:val="24"/>
          <w:szCs w:val="24"/>
        </w:rPr>
        <w:t xml:space="preserve"> pojavio kao počinitelj niti kaznenih niti prekršajnih djela te </w:t>
      </w:r>
      <w:r w:rsidR="00537F52">
        <w:rPr>
          <w:rFonts w:ascii="Arial" w:hAnsi="Arial" w:cs="Arial"/>
          <w:sz w:val="24"/>
          <w:szCs w:val="24"/>
        </w:rPr>
        <w:t xml:space="preserve">je </w:t>
      </w:r>
      <w:r w:rsidRPr="004A76A9" w:rsidR="004A76A9">
        <w:rPr>
          <w:rFonts w:ascii="Arial" w:hAnsi="Arial" w:cs="Arial"/>
          <w:sz w:val="24"/>
          <w:szCs w:val="24"/>
        </w:rPr>
        <w:t>siguran da m</w:t>
      </w:r>
      <w:r w:rsidR="00537F52">
        <w:rPr>
          <w:rFonts w:ascii="Arial" w:hAnsi="Arial" w:cs="Arial"/>
          <w:sz w:val="24"/>
          <w:szCs w:val="24"/>
        </w:rPr>
        <w:t>u</w:t>
      </w:r>
      <w:r w:rsidRPr="004A76A9" w:rsidR="004A76A9">
        <w:rPr>
          <w:rFonts w:ascii="Arial" w:hAnsi="Arial" w:cs="Arial"/>
          <w:sz w:val="24"/>
          <w:szCs w:val="24"/>
        </w:rPr>
        <w:t xml:space="preserve"> se ovakvo nešto neće ponoviti. </w:t>
      </w:r>
    </w:p>
    <w:p w:rsidR="002A4FF2" w:rsidP="00E81435" w:rsidRDefault="002A4FF2" w14:paraId="3898A95D" w14:textId="77777777">
      <w:pPr>
        <w:jc w:val="both"/>
        <w:rPr>
          <w:rFonts w:ascii="Arial" w:hAnsi="Arial" w:cs="Arial"/>
          <w:sz w:val="24"/>
          <w:szCs w:val="24"/>
        </w:rPr>
      </w:pPr>
    </w:p>
    <w:p w:rsidR="009B07AB" w:rsidP="00E81435" w:rsidRDefault="004A76A9" w14:paraId="53A61B38" w14:textId="77777777">
      <w:pPr>
        <w:jc w:val="both"/>
        <w:rPr>
          <w:rFonts w:ascii="Arial" w:hAnsi="Arial" w:eastAsia="Times New Roman" w:cs="Arial"/>
          <w:sz w:val="24"/>
          <w:szCs w:val="24"/>
          <w:lang w:eastAsia="hr-HR"/>
        </w:rPr>
      </w:pPr>
      <w:r>
        <w:rPr>
          <w:rFonts w:ascii="Arial" w:hAnsi="Arial" w:cs="Arial"/>
          <w:sz w:val="24"/>
          <w:szCs w:val="24"/>
        </w:rPr>
        <w:t>4</w:t>
      </w:r>
      <w:r w:rsidR="009B07AB">
        <w:rPr>
          <w:rFonts w:ascii="Arial" w:hAnsi="Arial" w:cs="Arial"/>
          <w:sz w:val="24"/>
          <w:szCs w:val="24"/>
        </w:rPr>
        <w:t>.</w:t>
      </w:r>
      <w:r w:rsidR="00977C9E">
        <w:rPr>
          <w:rFonts w:ascii="Arial" w:hAnsi="Arial" w:cs="Arial"/>
          <w:sz w:val="24"/>
          <w:szCs w:val="24"/>
        </w:rPr>
        <w:t xml:space="preserve"> </w:t>
      </w:r>
      <w:r w:rsidR="002A4FF2">
        <w:rPr>
          <w:rFonts w:ascii="Arial" w:hAnsi="Arial" w:eastAsia="Times New Roman" w:cs="Arial"/>
          <w:sz w:val="24"/>
          <w:szCs w:val="24"/>
          <w:lang w:eastAsia="hr-HR"/>
        </w:rPr>
        <w:t xml:space="preserve">Sud </w:t>
      </w:r>
      <w:r w:rsidR="00977C9E">
        <w:rPr>
          <w:rFonts w:ascii="Arial" w:hAnsi="Arial" w:eastAsia="Times New Roman" w:cs="Arial"/>
          <w:sz w:val="24"/>
          <w:szCs w:val="24"/>
          <w:lang w:eastAsia="hr-HR"/>
        </w:rPr>
        <w:t>je prihvatio obranu</w:t>
      </w:r>
      <w:r w:rsidR="002A4FF2">
        <w:rPr>
          <w:rFonts w:ascii="Arial" w:hAnsi="Arial" w:eastAsia="Times New Roman" w:cs="Arial"/>
          <w:sz w:val="24"/>
          <w:szCs w:val="24"/>
          <w:lang w:eastAsia="hr-HR"/>
        </w:rPr>
        <w:t xml:space="preserve"> I i II</w:t>
      </w:r>
      <w:r w:rsidR="00977C9E">
        <w:rPr>
          <w:rFonts w:ascii="Arial" w:hAnsi="Arial" w:eastAsia="Times New Roman" w:cs="Arial"/>
          <w:sz w:val="24"/>
          <w:szCs w:val="24"/>
          <w:lang w:eastAsia="hr-HR"/>
        </w:rPr>
        <w:t xml:space="preserve"> </w:t>
      </w:r>
      <w:r w:rsidR="00C610C4">
        <w:rPr>
          <w:rFonts w:ascii="Arial" w:hAnsi="Arial" w:eastAsia="Times New Roman" w:cs="Arial"/>
          <w:sz w:val="24"/>
          <w:szCs w:val="24"/>
          <w:lang w:eastAsia="hr-HR"/>
        </w:rPr>
        <w:t>optuže</w:t>
      </w:r>
      <w:r w:rsidR="002A4FF2">
        <w:rPr>
          <w:rFonts w:ascii="Arial" w:hAnsi="Arial" w:eastAsia="Times New Roman" w:cs="Arial"/>
          <w:sz w:val="24"/>
          <w:szCs w:val="24"/>
          <w:lang w:eastAsia="hr-HR"/>
        </w:rPr>
        <w:t>nika s obzirom da ist</w:t>
      </w:r>
      <w:r w:rsidR="00537F52">
        <w:rPr>
          <w:rFonts w:ascii="Arial" w:hAnsi="Arial" w:eastAsia="Times New Roman" w:cs="Arial"/>
          <w:sz w:val="24"/>
          <w:szCs w:val="24"/>
          <w:lang w:eastAsia="hr-HR"/>
        </w:rPr>
        <w:t>e</w:t>
      </w:r>
      <w:r w:rsidR="002A4FF2">
        <w:rPr>
          <w:rFonts w:ascii="Arial" w:hAnsi="Arial" w:eastAsia="Times New Roman" w:cs="Arial"/>
          <w:sz w:val="24"/>
          <w:szCs w:val="24"/>
          <w:lang w:eastAsia="hr-HR"/>
        </w:rPr>
        <w:t xml:space="preserve"> predstavlja</w:t>
      </w:r>
      <w:r w:rsidR="00537F52">
        <w:rPr>
          <w:rFonts w:ascii="Arial" w:hAnsi="Arial" w:eastAsia="Times New Roman" w:cs="Arial"/>
          <w:sz w:val="24"/>
          <w:szCs w:val="24"/>
          <w:lang w:eastAsia="hr-HR"/>
        </w:rPr>
        <w:t>ju</w:t>
      </w:r>
      <w:r w:rsidR="002A4FF2">
        <w:rPr>
          <w:rFonts w:ascii="Arial" w:hAnsi="Arial" w:eastAsia="Times New Roman" w:cs="Arial"/>
          <w:sz w:val="24"/>
          <w:szCs w:val="24"/>
          <w:lang w:eastAsia="hr-HR"/>
        </w:rPr>
        <w:t xml:space="preserve"> okolnosno priznanje kaznenih djela za koje</w:t>
      </w:r>
      <w:r w:rsidR="00537F52">
        <w:rPr>
          <w:rFonts w:ascii="Arial" w:hAnsi="Arial" w:eastAsia="Times New Roman" w:cs="Arial"/>
          <w:sz w:val="24"/>
          <w:szCs w:val="24"/>
          <w:lang w:eastAsia="hr-HR"/>
        </w:rPr>
        <w:t xml:space="preserve"> se I i II. optuženici</w:t>
      </w:r>
      <w:r w:rsidR="002A4FF2">
        <w:rPr>
          <w:rFonts w:ascii="Arial" w:hAnsi="Arial" w:eastAsia="Times New Roman" w:cs="Arial"/>
          <w:sz w:val="24"/>
          <w:szCs w:val="24"/>
          <w:lang w:eastAsia="hr-HR"/>
        </w:rPr>
        <w:t xml:space="preserve"> teret</w:t>
      </w:r>
      <w:r w:rsidR="00537F52">
        <w:rPr>
          <w:rFonts w:ascii="Arial" w:hAnsi="Arial" w:eastAsia="Times New Roman" w:cs="Arial"/>
          <w:sz w:val="24"/>
          <w:szCs w:val="24"/>
          <w:lang w:eastAsia="hr-HR"/>
        </w:rPr>
        <w:t>e</w:t>
      </w:r>
      <w:r w:rsidR="002A4FF2">
        <w:rPr>
          <w:rFonts w:ascii="Arial" w:hAnsi="Arial" w:eastAsia="Times New Roman" w:cs="Arial"/>
          <w:sz w:val="24"/>
          <w:szCs w:val="24"/>
          <w:lang w:eastAsia="hr-HR"/>
        </w:rPr>
        <w:t xml:space="preserve"> te </w:t>
      </w:r>
      <w:r w:rsidR="00537F52">
        <w:rPr>
          <w:rFonts w:ascii="Arial" w:hAnsi="Arial" w:eastAsia="Times New Roman" w:cs="Arial"/>
          <w:sz w:val="24"/>
          <w:szCs w:val="24"/>
          <w:lang w:eastAsia="hr-HR"/>
        </w:rPr>
        <w:t>su</w:t>
      </w:r>
      <w:r w:rsidR="002A4FF2">
        <w:rPr>
          <w:rFonts w:ascii="Arial" w:hAnsi="Arial" w:eastAsia="Times New Roman" w:cs="Arial"/>
          <w:sz w:val="24"/>
          <w:szCs w:val="24"/>
          <w:lang w:eastAsia="hr-HR"/>
        </w:rPr>
        <w:t xml:space="preserve"> u suglasju  sa priležećim u spisu materijalnim i personalnim dokazima</w:t>
      </w:r>
      <w:r w:rsidR="00977C9E">
        <w:rPr>
          <w:rFonts w:ascii="Arial" w:hAnsi="Arial" w:eastAsia="Times New Roman" w:cs="Arial"/>
          <w:sz w:val="24"/>
          <w:szCs w:val="24"/>
          <w:lang w:eastAsia="hr-HR"/>
        </w:rPr>
        <w:t>.</w:t>
      </w:r>
    </w:p>
    <w:p w:rsidR="002A4FF2" w:rsidP="002A4FF2" w:rsidRDefault="004A76A9" w14:paraId="266F034B" w14:textId="35A4FDFC">
      <w:pPr>
        <w:pStyle w:val="Default"/>
        <w:spacing w:after="20"/>
        <w:jc w:val="both"/>
      </w:pPr>
      <w:r>
        <w:t>5</w:t>
      </w:r>
      <w:r w:rsidRPr="00797FB7" w:rsidR="00797FB7">
        <w:t>. Uz suglasnost stranka pročitano je kao nesporno:</w:t>
      </w:r>
      <w:r w:rsidR="00797FB7">
        <w:t xml:space="preserve"> </w:t>
      </w:r>
      <w:r w:rsidRPr="004A76A9">
        <w:t>Socijalna anamneza za roditelje O S i V</w:t>
      </w:r>
      <w:r w:rsidR="006F6C82">
        <w:t xml:space="preserve"> </w:t>
      </w:r>
      <w:r w:rsidRPr="004A76A9">
        <w:t>B Hrvatskog zavoda za socijalni rad, Područni ured od 19. travnja 2023. Službena zabilješka Hrvatskog zavoda za socijalni rad, Područni ured od 10. veljače 2023. Dopis Hrvatskog zavoda za socijalni rad, Područni ured od 10. veljače 2023. upućen PUZ-u, Zagreb Zapisnik Hrvatskog zavoda za socijalni rad, Područni ured od 13. veljače 2023. Službena zabilješka Hrvatskog zavoda za socijalni rad, Područni ured od 14. veljače 2023. Službena zabilješka Hrvatskog zavoda za socijalni rad, Područni ured od 15. veljače 2023. Zapisnik Hrvatskog zavoda za socijalni rad, Područni ured od 16. veljače 2023. E-mail korespondencija između i V</w:t>
      </w:r>
      <w:r w:rsidR="006F6C82">
        <w:t xml:space="preserve"> </w:t>
      </w:r>
      <w:r w:rsidRPr="004A76A9">
        <w:t xml:space="preserve">B u razdoblju od 16. veljače 2023. u 14:50 sati do 17. veljače 2023. u 11:14 sati Službena zabilješka Hrvatskog zavoda za socijalni rad, Područni ured od 27. veljače 2023. E-mail pošiljatelja upućen 7. ožujka 2023. u 11:15 sati primatelju Službena zabilješka </w:t>
      </w:r>
      <w:r w:rsidRPr="004A76A9">
        <w:lastRenderedPageBreak/>
        <w:t>Hrvatskog zavoda za socijalni rad, Područni ured od 9. ožujka 2023. Zapisnik Hrvatskog zavoda za socijalni rad, Područni ured od 15. ožujka 2023. Službena zabilješka Hrvatskog zavoda za socijalni rad, Područni ured od 16. ožujka 2023. Dopis Klinike za bolesti Zagreb od 6. ožujka 2023. upućen Hrvatskom zavodu za socijalni rad, Područni ured Dopis upućen 10. ožujka 2023. u 9:30 sati primatelju Otpusno pismo Klinike bolesti Zagreb za dijete Povijest bolesti Klinike za bolesti Zagreb za dijete od 22. veljače 2023. Povijest bolesti Klinike bolesti Zagreb za od 29. prosinca 2023. Povijest bolesti Klinike za bolesti Zagreb za dijete od 10. prosinca 2023. Zapisnik Hrvatskog zavoda za socijalni rad, Područni ured od 23. ožujka 2023. Zapisnik Hrvatskog zavoda za socijalni rad, Područni ured od 24. ožujka 2023. Rješenje Hrvatskog zavoda za socijalni rad, Područni ured od 24. ožujka 2023. Otpusno pismo Kliničkog za dijete Zapisnik Hrvatskog zavoda za socijalni rad, Područni ured od 30. ožujka 2023. Zapisnik Hrvatskog zavoda za socijalni rad, Područni ured od 30. ožujka 2023. Službena zabilješka Hrvatskog zavoda za socijalni rad, Područni ured od 31. ožujka 2023. Otpusno pismo Kliničkog centra za dijete Rješenje Općinskog građanskog suda u Zagrebu poslovni broj R1 Ob-/2023 od 4. travnja 2023. Službena zabilješka Hrvatskog zavoda za socijalni rad, Područni ured od 11. travnja 2023. Zapisnik Hrvatskog zavoda za socijalni rad, Područni ured od 11. travnja 2023. Dopis Hrvatskog zavoda za socijalni rad, Područni ured od 12. travnja 2023. upućen PUZ-u Izvješće o aktualnim obiteljskim prilikama obitelji– S sačinjenog od strane Hrvatskog zavoda za socijalni rad, Područni ured 19. travnja 2023. Zapisnik o održanom ročištu kod Općinskog građanskog suda u Zagrebu od 29. lipnja 2023. Zapisnik o ispitivanju I okrivljene V B svojstvu osumnjičenika po članku 208.a Zakona o kaznenom postupku/08 od 5. srpnja 2023. s DVD snimkom ispitivanja Zapisnik o ispitivanju II okrivljenog O S</w:t>
      </w:r>
      <w:r w:rsidR="001A50C2">
        <w:t xml:space="preserve"> </w:t>
      </w:r>
      <w:r w:rsidRPr="004A76A9">
        <w:t>u svojstvu osumnjičenika po članku 208.a Zakona o kaznenom postupku/08 od 5. srpnja 2023. s DVD snimkom ispitivanja  Zapisnik o ispitivanju svjedoka od 15. rujna 2023. Dopis trgovačkog društva Hrvatska d.o.o. od 6. srpnja 2023. Dopis Nastavnog zavoda za hitnu medicinu Grada Zagreba od 3. srpnja 2023., rješenje Kžzd-25-4 Županijskog suda u Zagreb (240-244), KE i PE za I i II. okr. (262-268), preslika presude Kzd</w:t>
      </w:r>
      <w:r w:rsidR="001A50C2">
        <w:t xml:space="preserve"> </w:t>
      </w:r>
      <w:r w:rsidRPr="004A76A9">
        <w:t>23 za II. okrivljenika (287-291), preslika rješenja R 1 Ob- (292-299), izvješće HZSR (314-319), klauzula pravomoćnosti za rješenje RI Ob-25 (322) te preslika po računu II. okr. vezano za plaćanje uzdržavanje za mlt. ošt. (324-329).</w:t>
      </w:r>
    </w:p>
    <w:p w:rsidR="002A4FF2" w:rsidP="00DC2738" w:rsidRDefault="002A4FF2" w14:paraId="0BDE26D2" w14:textId="77777777">
      <w:pPr>
        <w:spacing w:after="0" w:line="240" w:lineRule="auto"/>
        <w:jc w:val="both"/>
        <w:rPr>
          <w:rFonts w:ascii="Arial" w:hAnsi="Arial" w:cs="Arial"/>
          <w:sz w:val="24"/>
          <w:szCs w:val="24"/>
        </w:rPr>
      </w:pPr>
    </w:p>
    <w:p w:rsidR="007E5E65" w:rsidP="00DC2738" w:rsidRDefault="004A76A9" w14:paraId="64840035" w14:textId="039ED8C4">
      <w:pPr>
        <w:spacing w:after="0" w:line="240" w:lineRule="auto"/>
        <w:jc w:val="both"/>
        <w:rPr>
          <w:rFonts w:ascii="Arial" w:hAnsi="Arial" w:cs="Arial"/>
          <w:sz w:val="24"/>
          <w:szCs w:val="24"/>
        </w:rPr>
      </w:pPr>
      <w:r>
        <w:rPr>
          <w:rFonts w:ascii="Arial" w:hAnsi="Arial" w:cs="Arial"/>
          <w:sz w:val="24"/>
          <w:szCs w:val="24"/>
        </w:rPr>
        <w:t>6</w:t>
      </w:r>
      <w:r w:rsidR="00797FB7">
        <w:rPr>
          <w:rFonts w:ascii="Arial" w:hAnsi="Arial" w:cs="Arial"/>
          <w:sz w:val="24"/>
          <w:szCs w:val="24"/>
        </w:rPr>
        <w:t>.</w:t>
      </w:r>
      <w:r w:rsidRPr="00D76559" w:rsidR="00D76559">
        <w:t xml:space="preserve"> </w:t>
      </w:r>
      <w:r w:rsidRPr="00D76559" w:rsidR="00D76559">
        <w:rPr>
          <w:rFonts w:ascii="Arial" w:hAnsi="Arial" w:cs="Arial"/>
          <w:sz w:val="24"/>
          <w:szCs w:val="24"/>
        </w:rPr>
        <w:t>Naime, temeljem cjelokupno provedenog dokaznog postupka, analizom izvedenih kako personalnih, tako i materijalnih dokaza, sud je nedvojbeno utvrdi</w:t>
      </w:r>
      <w:r w:rsidR="00132508">
        <w:rPr>
          <w:rFonts w:ascii="Arial" w:hAnsi="Arial" w:cs="Arial"/>
          <w:sz w:val="24"/>
          <w:szCs w:val="24"/>
        </w:rPr>
        <w:t>o da su</w:t>
      </w:r>
      <w:r w:rsidR="00CE7392">
        <w:rPr>
          <w:rFonts w:ascii="Arial" w:hAnsi="Arial" w:cs="Arial"/>
          <w:sz w:val="24"/>
          <w:szCs w:val="24"/>
        </w:rPr>
        <w:t xml:space="preserve"> </w:t>
      </w:r>
      <w:r>
        <w:rPr>
          <w:rFonts w:ascii="Arial" w:hAnsi="Arial" w:cs="Arial"/>
          <w:sz w:val="24"/>
          <w:szCs w:val="24"/>
        </w:rPr>
        <w:t xml:space="preserve">I. okr. V B (i II. okr. O S </w:t>
      </w:r>
      <w:r w:rsidR="00132508">
        <w:rPr>
          <w:rFonts w:ascii="Arial" w:hAnsi="Arial" w:cs="Arial"/>
          <w:sz w:val="24"/>
          <w:szCs w:val="24"/>
        </w:rPr>
        <w:t xml:space="preserve">kao roditelji mlt. iste grubo zanemarili vezano za svoju dužnost podizanja odgoja i obrazovanja čime su se u radnjama I i II okr. ostvarila kako objektivna tako i subjektivna obilježja kaznenih djela povrede djetetovih prava iz članka 177. stavka 1. KZ/11 činjenično i pravno pobliže opisana u izreci ove presude, te je sud i I i II. okr. za navedena kaznena djela i oglasio krivim. </w:t>
      </w:r>
    </w:p>
    <w:p w:rsidR="00EB2C5F" w:rsidP="00DC2738" w:rsidRDefault="00EB2C5F" w14:paraId="3708DAC1" w14:textId="77777777">
      <w:pPr>
        <w:spacing w:after="0" w:line="240" w:lineRule="auto"/>
        <w:jc w:val="both"/>
        <w:rPr>
          <w:rFonts w:ascii="Arial" w:hAnsi="Arial" w:eastAsia="Times New Roman" w:cs="Arial"/>
          <w:sz w:val="24"/>
          <w:szCs w:val="24"/>
          <w:lang w:eastAsia="hr-HR"/>
        </w:rPr>
      </w:pPr>
    </w:p>
    <w:p w:rsidR="001F5FDA" w:rsidP="00E81435" w:rsidRDefault="004A76A9" w14:paraId="69BCEE5C" w14:textId="77777777">
      <w:pPr>
        <w:jc w:val="both"/>
        <w:rPr>
          <w:rFonts w:ascii="Arial" w:hAnsi="Arial" w:cs="Arial"/>
          <w:sz w:val="24"/>
          <w:szCs w:val="24"/>
        </w:rPr>
      </w:pPr>
      <w:r>
        <w:rPr>
          <w:rFonts w:ascii="Arial" w:hAnsi="Arial" w:cs="Arial"/>
          <w:sz w:val="24"/>
          <w:szCs w:val="24"/>
        </w:rPr>
        <w:t>7</w:t>
      </w:r>
      <w:r w:rsidR="001F5FDA">
        <w:rPr>
          <w:rFonts w:ascii="Arial" w:hAnsi="Arial" w:cs="Arial"/>
          <w:sz w:val="24"/>
          <w:szCs w:val="24"/>
        </w:rPr>
        <w:t xml:space="preserve">. </w:t>
      </w:r>
      <w:r w:rsidRPr="001F5FDA" w:rsidR="001F5FDA">
        <w:rPr>
          <w:rFonts w:ascii="Arial" w:hAnsi="Arial" w:cs="Arial"/>
          <w:sz w:val="24"/>
          <w:szCs w:val="24"/>
        </w:rPr>
        <w:t>Odlučujući o vrsti i visini kaznene sankcije sud je</w:t>
      </w:r>
      <w:r w:rsidR="00132508">
        <w:rPr>
          <w:rFonts w:ascii="Arial" w:hAnsi="Arial" w:cs="Arial"/>
          <w:sz w:val="24"/>
          <w:szCs w:val="24"/>
        </w:rPr>
        <w:t xml:space="preserve"> I i II. okrivljenika</w:t>
      </w:r>
      <w:r w:rsidRPr="001F5FDA" w:rsidR="001F5FDA">
        <w:rPr>
          <w:rFonts w:ascii="Arial" w:hAnsi="Arial" w:cs="Arial"/>
          <w:sz w:val="24"/>
          <w:szCs w:val="24"/>
        </w:rPr>
        <w:t xml:space="preserve"> </w:t>
      </w:r>
      <w:r w:rsidR="00C92525">
        <w:rPr>
          <w:rFonts w:ascii="Arial" w:hAnsi="Arial" w:cs="Arial"/>
          <w:sz w:val="24"/>
          <w:szCs w:val="24"/>
        </w:rPr>
        <w:t>kao olakotno</w:t>
      </w:r>
      <w:r w:rsidRPr="001F5FDA" w:rsidR="001F5FDA">
        <w:rPr>
          <w:rFonts w:ascii="Arial" w:hAnsi="Arial" w:cs="Arial"/>
          <w:sz w:val="24"/>
          <w:szCs w:val="24"/>
        </w:rPr>
        <w:t xml:space="preserve"> c</w:t>
      </w:r>
      <w:r w:rsidR="00321EE6">
        <w:rPr>
          <w:rFonts w:ascii="Arial" w:hAnsi="Arial" w:cs="Arial"/>
          <w:sz w:val="24"/>
          <w:szCs w:val="24"/>
        </w:rPr>
        <w:t>ijenio</w:t>
      </w:r>
      <w:r w:rsidR="00132508">
        <w:rPr>
          <w:rFonts w:ascii="Arial" w:hAnsi="Arial" w:cs="Arial"/>
          <w:sz w:val="24"/>
          <w:szCs w:val="24"/>
        </w:rPr>
        <w:t xml:space="preserve"> priznanje kaznenih djela i izraženo kajanje dosadašnju neosuđivanost,</w:t>
      </w:r>
      <w:r w:rsidR="00537F52">
        <w:rPr>
          <w:rFonts w:ascii="Arial" w:hAnsi="Arial" w:cs="Arial"/>
          <w:sz w:val="24"/>
          <w:szCs w:val="24"/>
        </w:rPr>
        <w:t xml:space="preserve"> I. optužene, kao i činjenicu da je ista majka još jednog maloljetnog djeteta o kojem skrbi. Sud je kao olakotno II. okrivljeniku cijenio činjenicu da je isti redovno mjesečno doprinosi za uzdržavanje mlt. oštećenika te da je izrazio spremnost na suradnju sa institucijama. </w:t>
      </w:r>
      <w:r w:rsidR="00132508">
        <w:rPr>
          <w:rFonts w:ascii="Arial" w:hAnsi="Arial" w:cs="Arial"/>
          <w:sz w:val="24"/>
          <w:szCs w:val="24"/>
        </w:rPr>
        <w:t xml:space="preserve"> Otegotnih okolnosti sud kod I i II. okr. sud nije pronašao. </w:t>
      </w:r>
      <w:r w:rsidR="001F5FDA">
        <w:rPr>
          <w:rFonts w:ascii="Arial" w:hAnsi="Arial" w:cs="Arial"/>
          <w:sz w:val="24"/>
          <w:szCs w:val="24"/>
        </w:rPr>
        <w:t xml:space="preserve"> </w:t>
      </w:r>
    </w:p>
    <w:p w:rsidR="00C92525" w:rsidP="00E81435" w:rsidRDefault="004A76A9" w14:paraId="10112DDF" w14:textId="7B9E5B0E">
      <w:pPr>
        <w:jc w:val="both"/>
        <w:rPr>
          <w:rFonts w:ascii="Arial" w:hAnsi="Arial" w:cs="Arial"/>
          <w:sz w:val="24"/>
          <w:szCs w:val="24"/>
        </w:rPr>
      </w:pPr>
      <w:r>
        <w:rPr>
          <w:rFonts w:ascii="Arial" w:hAnsi="Arial" w:cs="Arial"/>
          <w:sz w:val="24"/>
          <w:szCs w:val="24"/>
        </w:rPr>
        <w:lastRenderedPageBreak/>
        <w:t>8</w:t>
      </w:r>
      <w:r w:rsidR="001F5FDA">
        <w:rPr>
          <w:rFonts w:ascii="Arial" w:hAnsi="Arial" w:cs="Arial"/>
          <w:sz w:val="24"/>
          <w:szCs w:val="24"/>
        </w:rPr>
        <w:t xml:space="preserve">. </w:t>
      </w:r>
      <w:r w:rsidRPr="00405421" w:rsidR="00C92525">
        <w:rPr>
          <w:rFonts w:ascii="Arial" w:hAnsi="Arial" w:cs="Arial"/>
          <w:sz w:val="24"/>
          <w:szCs w:val="24"/>
        </w:rPr>
        <w:t>Temeljem svega nap</w:t>
      </w:r>
      <w:r w:rsidR="00C92525">
        <w:rPr>
          <w:rFonts w:ascii="Arial" w:hAnsi="Arial" w:cs="Arial"/>
          <w:sz w:val="24"/>
          <w:szCs w:val="24"/>
        </w:rPr>
        <w:t>rijed navedenog sud je</w:t>
      </w:r>
      <w:r w:rsidR="00132508">
        <w:rPr>
          <w:rFonts w:ascii="Arial" w:hAnsi="Arial" w:cs="Arial"/>
          <w:sz w:val="24"/>
          <w:szCs w:val="24"/>
        </w:rPr>
        <w:t xml:space="preserve"> I optuženoj</w:t>
      </w:r>
      <w:r w:rsidR="00C92525">
        <w:rPr>
          <w:rFonts w:ascii="Arial" w:hAnsi="Arial" w:cs="Arial"/>
          <w:sz w:val="24"/>
          <w:szCs w:val="24"/>
        </w:rPr>
        <w:t xml:space="preserve"> </w:t>
      </w:r>
      <w:r>
        <w:rPr>
          <w:rFonts w:ascii="Arial" w:hAnsi="Arial" w:cs="Arial"/>
          <w:sz w:val="24"/>
          <w:szCs w:val="24"/>
        </w:rPr>
        <w:t>V B (</w:t>
      </w:r>
      <w:r w:rsidR="00132508">
        <w:rPr>
          <w:rFonts w:ascii="Arial" w:hAnsi="Arial" w:cs="Arial"/>
          <w:sz w:val="24"/>
          <w:szCs w:val="24"/>
        </w:rPr>
        <w:t xml:space="preserve">i II. okr. </w:t>
      </w:r>
      <w:r>
        <w:rPr>
          <w:rFonts w:ascii="Arial" w:hAnsi="Arial" w:cs="Arial"/>
          <w:sz w:val="24"/>
          <w:szCs w:val="24"/>
        </w:rPr>
        <w:t>O</w:t>
      </w:r>
      <w:r w:rsidR="001A50C2">
        <w:rPr>
          <w:rFonts w:ascii="Arial" w:hAnsi="Arial" w:cs="Arial"/>
          <w:sz w:val="24"/>
          <w:szCs w:val="24"/>
        </w:rPr>
        <w:t xml:space="preserve"> </w:t>
      </w:r>
      <w:r>
        <w:rPr>
          <w:rFonts w:ascii="Arial" w:hAnsi="Arial" w:cs="Arial"/>
          <w:sz w:val="24"/>
          <w:szCs w:val="24"/>
        </w:rPr>
        <w:t xml:space="preserve">S </w:t>
      </w:r>
      <w:r w:rsidR="00132508">
        <w:rPr>
          <w:rFonts w:ascii="Arial" w:hAnsi="Arial" w:cs="Arial"/>
          <w:sz w:val="24"/>
          <w:szCs w:val="24"/>
        </w:rPr>
        <w:t xml:space="preserve">utvrdio pojedinačne kazne zatvora u trajanju od po </w:t>
      </w:r>
      <w:r>
        <w:rPr>
          <w:rFonts w:ascii="Arial" w:hAnsi="Arial" w:cs="Arial"/>
          <w:sz w:val="24"/>
          <w:szCs w:val="24"/>
        </w:rPr>
        <w:t>devet</w:t>
      </w:r>
      <w:r w:rsidR="00132508">
        <w:rPr>
          <w:rFonts w:ascii="Arial" w:hAnsi="Arial" w:cs="Arial"/>
          <w:sz w:val="24"/>
          <w:szCs w:val="24"/>
        </w:rPr>
        <w:t xml:space="preserve"> mjeseci za svako kazneno djelo za koje su oglašeni krivim.  </w:t>
      </w:r>
      <w:r w:rsidR="00C92525">
        <w:rPr>
          <w:rFonts w:ascii="Arial" w:hAnsi="Arial" w:cs="Arial"/>
          <w:sz w:val="24"/>
          <w:szCs w:val="24"/>
        </w:rPr>
        <w:t xml:space="preserve">Temeljem članka 51. KZ/11 sud je </w:t>
      </w:r>
      <w:r w:rsidR="00132508">
        <w:rPr>
          <w:rFonts w:ascii="Arial" w:hAnsi="Arial" w:cs="Arial"/>
          <w:sz w:val="24"/>
          <w:szCs w:val="24"/>
        </w:rPr>
        <w:t xml:space="preserve">I </w:t>
      </w:r>
      <w:r>
        <w:rPr>
          <w:rFonts w:ascii="Arial" w:hAnsi="Arial" w:cs="Arial"/>
          <w:sz w:val="24"/>
          <w:szCs w:val="24"/>
        </w:rPr>
        <w:t>optuženoj V</w:t>
      </w:r>
      <w:r w:rsidR="001A50C2">
        <w:rPr>
          <w:rFonts w:ascii="Arial" w:hAnsi="Arial" w:cs="Arial"/>
          <w:sz w:val="24"/>
          <w:szCs w:val="24"/>
        </w:rPr>
        <w:t xml:space="preserve"> </w:t>
      </w:r>
      <w:r>
        <w:rPr>
          <w:rFonts w:ascii="Arial" w:hAnsi="Arial" w:cs="Arial"/>
          <w:sz w:val="24"/>
          <w:szCs w:val="24"/>
        </w:rPr>
        <w:t xml:space="preserve">B (i II. okr. O S </w:t>
      </w:r>
      <w:r w:rsidR="00C92525">
        <w:rPr>
          <w:rFonts w:ascii="Arial" w:hAnsi="Arial" w:cs="Arial"/>
          <w:sz w:val="24"/>
          <w:szCs w:val="24"/>
        </w:rPr>
        <w:t>izrekao jedinstven</w:t>
      </w:r>
      <w:r w:rsidR="00537F52">
        <w:rPr>
          <w:rFonts w:ascii="Arial" w:hAnsi="Arial" w:cs="Arial"/>
          <w:sz w:val="24"/>
          <w:szCs w:val="24"/>
        </w:rPr>
        <w:t>e</w:t>
      </w:r>
      <w:r w:rsidR="00C92525">
        <w:rPr>
          <w:rFonts w:ascii="Arial" w:hAnsi="Arial" w:cs="Arial"/>
          <w:sz w:val="24"/>
          <w:szCs w:val="24"/>
        </w:rPr>
        <w:t xml:space="preserve"> kazn</w:t>
      </w:r>
      <w:r w:rsidR="00537F52">
        <w:rPr>
          <w:rFonts w:ascii="Arial" w:hAnsi="Arial" w:cs="Arial"/>
          <w:sz w:val="24"/>
          <w:szCs w:val="24"/>
        </w:rPr>
        <w:t>e</w:t>
      </w:r>
      <w:r w:rsidR="00C92525">
        <w:rPr>
          <w:rFonts w:ascii="Arial" w:hAnsi="Arial" w:cs="Arial"/>
          <w:sz w:val="24"/>
          <w:szCs w:val="24"/>
        </w:rPr>
        <w:t xml:space="preserve"> zatvora u trajanju od 1 (jedne) godine.</w:t>
      </w:r>
    </w:p>
    <w:p w:rsidR="00D0366F" w:rsidP="00E81435" w:rsidRDefault="004A76A9" w14:paraId="7E196D72" w14:textId="77777777">
      <w:pPr>
        <w:jc w:val="both"/>
        <w:rPr>
          <w:rFonts w:ascii="Arial" w:hAnsi="Arial" w:cs="Arial"/>
          <w:sz w:val="24"/>
          <w:szCs w:val="24"/>
        </w:rPr>
      </w:pPr>
      <w:r>
        <w:rPr>
          <w:rFonts w:ascii="Arial" w:hAnsi="Arial" w:cs="Arial"/>
          <w:sz w:val="24"/>
          <w:szCs w:val="24"/>
        </w:rPr>
        <w:t>9</w:t>
      </w:r>
      <w:r w:rsidR="00C92525">
        <w:rPr>
          <w:rFonts w:ascii="Arial" w:hAnsi="Arial" w:cs="Arial"/>
          <w:sz w:val="24"/>
          <w:szCs w:val="24"/>
        </w:rPr>
        <w:t>.</w:t>
      </w:r>
      <w:r w:rsidR="00E67F24">
        <w:rPr>
          <w:rFonts w:ascii="Arial" w:hAnsi="Arial" w:cs="Arial"/>
          <w:sz w:val="24"/>
          <w:szCs w:val="24"/>
        </w:rPr>
        <w:t xml:space="preserve"> U konkretnom slučaju</w:t>
      </w:r>
      <w:r w:rsidR="00C92525">
        <w:rPr>
          <w:rFonts w:ascii="Arial" w:hAnsi="Arial" w:cs="Arial"/>
          <w:sz w:val="24"/>
          <w:szCs w:val="24"/>
        </w:rPr>
        <w:t>, a uzimajući u obzir cijeli niz olakotnih okolnosti koje je sud utvrdio na strani</w:t>
      </w:r>
      <w:r w:rsidR="00132508">
        <w:rPr>
          <w:rFonts w:ascii="Arial" w:hAnsi="Arial" w:cs="Arial"/>
          <w:sz w:val="24"/>
          <w:szCs w:val="24"/>
        </w:rPr>
        <w:t xml:space="preserve"> I i II</w:t>
      </w:r>
      <w:r w:rsidR="00C92525">
        <w:rPr>
          <w:rFonts w:ascii="Arial" w:hAnsi="Arial" w:cs="Arial"/>
          <w:sz w:val="24"/>
          <w:szCs w:val="24"/>
        </w:rPr>
        <w:t xml:space="preserve"> okrivljenika ne ukazuje sa neophodno i svrhovito</w:t>
      </w:r>
      <w:r w:rsidR="00132508">
        <w:rPr>
          <w:rFonts w:ascii="Arial" w:hAnsi="Arial" w:cs="Arial"/>
          <w:sz w:val="24"/>
          <w:szCs w:val="24"/>
        </w:rPr>
        <w:t xml:space="preserve"> optuženicima</w:t>
      </w:r>
      <w:r w:rsidR="00E67F24">
        <w:rPr>
          <w:rFonts w:ascii="Arial" w:hAnsi="Arial" w:cs="Arial"/>
          <w:sz w:val="24"/>
          <w:szCs w:val="24"/>
        </w:rPr>
        <w:t xml:space="preserve"> izreći bezuvjetnu kaznu zatvora</w:t>
      </w:r>
      <w:r w:rsidR="00D0366F">
        <w:rPr>
          <w:rFonts w:ascii="Arial" w:hAnsi="Arial" w:cs="Arial"/>
          <w:sz w:val="24"/>
          <w:szCs w:val="24"/>
        </w:rPr>
        <w:t>.</w:t>
      </w:r>
      <w:r w:rsidR="00E67F24">
        <w:rPr>
          <w:rFonts w:ascii="Arial" w:hAnsi="Arial" w:cs="Arial"/>
          <w:sz w:val="24"/>
          <w:szCs w:val="24"/>
        </w:rPr>
        <w:t xml:space="preserve"> </w:t>
      </w:r>
      <w:r w:rsidR="00D0366F">
        <w:rPr>
          <w:rFonts w:ascii="Arial" w:hAnsi="Arial" w:cs="Arial"/>
          <w:sz w:val="24"/>
          <w:szCs w:val="24"/>
        </w:rPr>
        <w:t>Osnovna svrha ovog kaznenog postupka je prevencija eventualnog budućeg protupravnog ponašanja okrivljenika i usklađenje njegovog funkcioniranja u skladu sa zakonom predviđenim normama. Cijeneći činjenicu da</w:t>
      </w:r>
      <w:r w:rsidR="00132508">
        <w:rPr>
          <w:rFonts w:ascii="Arial" w:hAnsi="Arial" w:cs="Arial"/>
          <w:sz w:val="24"/>
          <w:szCs w:val="24"/>
        </w:rPr>
        <w:t xml:space="preserve"> I i II okrivljenici</w:t>
      </w:r>
      <w:r w:rsidR="00D0366F">
        <w:rPr>
          <w:rFonts w:ascii="Arial" w:hAnsi="Arial" w:cs="Arial"/>
          <w:sz w:val="24"/>
          <w:szCs w:val="24"/>
        </w:rPr>
        <w:t xml:space="preserve"> i nadalje</w:t>
      </w:r>
      <w:r w:rsidR="00132508">
        <w:rPr>
          <w:rFonts w:ascii="Arial" w:hAnsi="Arial" w:cs="Arial"/>
          <w:sz w:val="24"/>
          <w:szCs w:val="24"/>
        </w:rPr>
        <w:t xml:space="preserve"> žive</w:t>
      </w:r>
      <w:r w:rsidR="00D0366F">
        <w:rPr>
          <w:rFonts w:ascii="Arial" w:hAnsi="Arial" w:cs="Arial"/>
          <w:sz w:val="24"/>
          <w:szCs w:val="24"/>
        </w:rPr>
        <w:t xml:space="preserve"> u složenim odnosima</w:t>
      </w:r>
      <w:r w:rsidR="00132508">
        <w:rPr>
          <w:rFonts w:ascii="Arial" w:hAnsi="Arial" w:cs="Arial"/>
          <w:sz w:val="24"/>
          <w:szCs w:val="24"/>
        </w:rPr>
        <w:t xml:space="preserve">  </w:t>
      </w:r>
      <w:r w:rsidR="00D0366F">
        <w:rPr>
          <w:rFonts w:ascii="Arial" w:hAnsi="Arial" w:cs="Arial"/>
          <w:sz w:val="24"/>
          <w:szCs w:val="24"/>
        </w:rPr>
        <w:t xml:space="preserve">ukazuje za svrhovito i primijeniti institut zaštitnog nadzora. </w:t>
      </w:r>
    </w:p>
    <w:p w:rsidR="00092F7C" w:rsidP="00E81435" w:rsidRDefault="004A76A9" w14:paraId="3088996A" w14:textId="77777777">
      <w:pPr>
        <w:jc w:val="both"/>
        <w:rPr>
          <w:rFonts w:ascii="Arial" w:hAnsi="Arial" w:cs="Arial"/>
          <w:sz w:val="24"/>
          <w:szCs w:val="24"/>
        </w:rPr>
      </w:pPr>
      <w:r>
        <w:rPr>
          <w:rFonts w:ascii="Arial" w:hAnsi="Arial" w:cs="Arial"/>
          <w:sz w:val="24"/>
          <w:szCs w:val="24"/>
        </w:rPr>
        <w:t>10</w:t>
      </w:r>
      <w:r w:rsidR="00092F7C">
        <w:rPr>
          <w:rFonts w:ascii="Arial" w:hAnsi="Arial" w:cs="Arial"/>
          <w:sz w:val="24"/>
          <w:szCs w:val="24"/>
        </w:rPr>
        <w:t xml:space="preserve">. </w:t>
      </w:r>
      <w:r w:rsidRPr="00092F7C" w:rsidR="00092F7C">
        <w:rPr>
          <w:rFonts w:ascii="Arial" w:hAnsi="Arial" w:cs="Arial"/>
          <w:sz w:val="24"/>
          <w:szCs w:val="24"/>
        </w:rPr>
        <w:t>Sud je temeljem čl. 56. KZ/11</w:t>
      </w:r>
      <w:r w:rsidR="009819BC">
        <w:rPr>
          <w:rFonts w:ascii="Arial" w:hAnsi="Arial" w:cs="Arial"/>
          <w:sz w:val="24"/>
          <w:szCs w:val="24"/>
        </w:rPr>
        <w:t xml:space="preserve"> u svezi s člankom 64. KZ/11</w:t>
      </w:r>
      <w:r w:rsidRPr="00092F7C" w:rsidR="00092F7C">
        <w:rPr>
          <w:rFonts w:ascii="Arial" w:hAnsi="Arial" w:cs="Arial"/>
          <w:sz w:val="24"/>
          <w:szCs w:val="24"/>
        </w:rPr>
        <w:t>, a s obzirom na utvrđene olakotne okolnosti,</w:t>
      </w:r>
      <w:r w:rsidR="00132508">
        <w:rPr>
          <w:rFonts w:ascii="Arial" w:hAnsi="Arial" w:cs="Arial"/>
          <w:sz w:val="24"/>
          <w:szCs w:val="24"/>
        </w:rPr>
        <w:t xml:space="preserve"> I i II. okrivljeniku </w:t>
      </w:r>
      <w:r w:rsidRPr="00092F7C" w:rsidR="00092F7C">
        <w:rPr>
          <w:rFonts w:ascii="Arial" w:hAnsi="Arial" w:cs="Arial"/>
          <w:sz w:val="24"/>
          <w:szCs w:val="24"/>
        </w:rPr>
        <w:t xml:space="preserve"> izrekao uvjetnu osudu na način da se jedinstvena kazna zatvora u trajanju od </w:t>
      </w:r>
      <w:r w:rsidR="00AF06D0">
        <w:rPr>
          <w:rFonts w:ascii="Arial" w:hAnsi="Arial" w:cs="Arial"/>
          <w:sz w:val="24"/>
          <w:szCs w:val="24"/>
        </w:rPr>
        <w:t>1 (</w:t>
      </w:r>
      <w:r w:rsidRPr="00092F7C" w:rsidR="00092F7C">
        <w:rPr>
          <w:rFonts w:ascii="Arial" w:hAnsi="Arial" w:cs="Arial"/>
          <w:sz w:val="24"/>
          <w:szCs w:val="24"/>
        </w:rPr>
        <w:t>jedne</w:t>
      </w:r>
      <w:r w:rsidR="00AF06D0">
        <w:rPr>
          <w:rFonts w:ascii="Arial" w:hAnsi="Arial" w:cs="Arial"/>
          <w:sz w:val="24"/>
          <w:szCs w:val="24"/>
        </w:rPr>
        <w:t>)</w:t>
      </w:r>
      <w:r w:rsidRPr="00092F7C" w:rsidR="00092F7C">
        <w:rPr>
          <w:rFonts w:ascii="Arial" w:hAnsi="Arial" w:cs="Arial"/>
          <w:sz w:val="24"/>
          <w:szCs w:val="24"/>
        </w:rPr>
        <w:t xml:space="preserve"> godine </w:t>
      </w:r>
      <w:r w:rsidR="00132508">
        <w:rPr>
          <w:rFonts w:ascii="Arial" w:hAnsi="Arial" w:cs="Arial"/>
          <w:sz w:val="24"/>
          <w:szCs w:val="24"/>
        </w:rPr>
        <w:t>koja je optuženicima</w:t>
      </w:r>
      <w:r w:rsidRPr="00092F7C" w:rsidR="00092F7C">
        <w:rPr>
          <w:rFonts w:ascii="Arial" w:hAnsi="Arial" w:cs="Arial"/>
          <w:sz w:val="24"/>
          <w:szCs w:val="24"/>
        </w:rPr>
        <w:t xml:space="preserve"> izre</w:t>
      </w:r>
      <w:r w:rsidR="00AF06D0">
        <w:rPr>
          <w:rFonts w:ascii="Arial" w:hAnsi="Arial" w:cs="Arial"/>
          <w:sz w:val="24"/>
          <w:szCs w:val="24"/>
        </w:rPr>
        <w:t>čena neće izvršiti</w:t>
      </w:r>
      <w:r w:rsidR="00132508">
        <w:rPr>
          <w:rFonts w:ascii="Arial" w:hAnsi="Arial" w:cs="Arial"/>
          <w:sz w:val="24"/>
          <w:szCs w:val="24"/>
        </w:rPr>
        <w:t xml:space="preserve"> ukoliko isti </w:t>
      </w:r>
      <w:r w:rsidR="00AF06D0">
        <w:rPr>
          <w:rFonts w:ascii="Arial" w:hAnsi="Arial" w:cs="Arial"/>
          <w:sz w:val="24"/>
          <w:szCs w:val="24"/>
        </w:rPr>
        <w:t xml:space="preserve"> </w:t>
      </w:r>
      <w:r w:rsidR="00132508">
        <w:rPr>
          <w:rFonts w:ascii="Arial" w:hAnsi="Arial" w:cs="Arial"/>
          <w:sz w:val="24"/>
          <w:szCs w:val="24"/>
        </w:rPr>
        <w:t xml:space="preserve">u roku od </w:t>
      </w:r>
      <w:r>
        <w:rPr>
          <w:rFonts w:ascii="Arial" w:hAnsi="Arial" w:cs="Arial"/>
          <w:sz w:val="24"/>
          <w:szCs w:val="24"/>
        </w:rPr>
        <w:t>3</w:t>
      </w:r>
      <w:r w:rsidRPr="00092F7C" w:rsidR="00092F7C">
        <w:rPr>
          <w:rFonts w:ascii="Arial" w:hAnsi="Arial" w:cs="Arial"/>
          <w:sz w:val="24"/>
          <w:szCs w:val="24"/>
        </w:rPr>
        <w:t xml:space="preserve"> (</w:t>
      </w:r>
      <w:r>
        <w:rPr>
          <w:rFonts w:ascii="Arial" w:hAnsi="Arial" w:cs="Arial"/>
          <w:sz w:val="24"/>
          <w:szCs w:val="24"/>
        </w:rPr>
        <w:t>tri</w:t>
      </w:r>
      <w:r w:rsidR="00132508">
        <w:rPr>
          <w:rFonts w:ascii="Arial" w:hAnsi="Arial" w:cs="Arial"/>
          <w:sz w:val="24"/>
          <w:szCs w:val="24"/>
        </w:rPr>
        <w:t>) godin</w:t>
      </w:r>
      <w:r>
        <w:rPr>
          <w:rFonts w:ascii="Arial" w:hAnsi="Arial" w:cs="Arial"/>
          <w:sz w:val="24"/>
          <w:szCs w:val="24"/>
        </w:rPr>
        <w:t>e</w:t>
      </w:r>
      <w:r w:rsidR="00132508">
        <w:rPr>
          <w:rFonts w:ascii="Arial" w:hAnsi="Arial" w:cs="Arial"/>
          <w:sz w:val="24"/>
          <w:szCs w:val="24"/>
        </w:rPr>
        <w:t xml:space="preserve"> ne počine</w:t>
      </w:r>
      <w:r w:rsidRPr="00092F7C" w:rsidR="00092F7C">
        <w:rPr>
          <w:rFonts w:ascii="Arial" w:hAnsi="Arial" w:cs="Arial"/>
          <w:sz w:val="24"/>
          <w:szCs w:val="24"/>
        </w:rPr>
        <w:t xml:space="preserve"> novo kazneno djelo.</w:t>
      </w:r>
    </w:p>
    <w:p w:rsidR="00D87A70" w:rsidP="00E81435" w:rsidRDefault="004A76A9" w14:paraId="037239AC" w14:textId="77777777">
      <w:pPr>
        <w:jc w:val="both"/>
        <w:rPr>
          <w:rFonts w:ascii="Arial" w:hAnsi="Arial" w:cs="Arial"/>
          <w:sz w:val="24"/>
          <w:szCs w:val="24"/>
        </w:rPr>
      </w:pPr>
      <w:r>
        <w:rPr>
          <w:rFonts w:ascii="Arial" w:hAnsi="Arial" w:cs="Arial"/>
          <w:sz w:val="24"/>
          <w:szCs w:val="24"/>
        </w:rPr>
        <w:t>11</w:t>
      </w:r>
      <w:r w:rsidR="00D87A70">
        <w:rPr>
          <w:rFonts w:ascii="Arial" w:hAnsi="Arial" w:cs="Arial"/>
          <w:sz w:val="24"/>
          <w:szCs w:val="24"/>
        </w:rPr>
        <w:t>. Mjera zaštitnog nadzora</w:t>
      </w:r>
      <w:r w:rsidR="007A7EC0">
        <w:rPr>
          <w:rFonts w:ascii="Arial" w:hAnsi="Arial" w:cs="Arial"/>
          <w:sz w:val="24"/>
          <w:szCs w:val="24"/>
        </w:rPr>
        <w:t xml:space="preserve"> iz članka 64. KZ/11</w:t>
      </w:r>
      <w:r w:rsidR="00132508">
        <w:rPr>
          <w:rFonts w:ascii="Arial" w:hAnsi="Arial" w:cs="Arial"/>
          <w:sz w:val="24"/>
          <w:szCs w:val="24"/>
        </w:rPr>
        <w:t xml:space="preserve"> izrečena je optuženicima</w:t>
      </w:r>
      <w:r w:rsidR="00D87A70">
        <w:rPr>
          <w:rFonts w:ascii="Arial" w:hAnsi="Arial" w:cs="Arial"/>
          <w:sz w:val="24"/>
          <w:szCs w:val="24"/>
        </w:rPr>
        <w:t xml:space="preserve"> kako bi se uz vođenje</w:t>
      </w:r>
      <w:r w:rsidR="00132508">
        <w:rPr>
          <w:rFonts w:ascii="Arial" w:hAnsi="Arial" w:cs="Arial"/>
          <w:sz w:val="24"/>
          <w:szCs w:val="24"/>
        </w:rPr>
        <w:t xml:space="preserve"> i nadzor omogućilo optuženicima</w:t>
      </w:r>
      <w:r w:rsidR="00D87A70">
        <w:rPr>
          <w:rFonts w:ascii="Arial" w:hAnsi="Arial" w:cs="Arial"/>
          <w:sz w:val="24"/>
          <w:szCs w:val="24"/>
        </w:rPr>
        <w:t xml:space="preserve"> da se rehabilitira</w:t>
      </w:r>
      <w:r w:rsidR="00132508">
        <w:rPr>
          <w:rFonts w:ascii="Arial" w:hAnsi="Arial" w:cs="Arial"/>
          <w:sz w:val="24"/>
          <w:szCs w:val="24"/>
        </w:rPr>
        <w:t>ju</w:t>
      </w:r>
      <w:r w:rsidR="00D87A70">
        <w:rPr>
          <w:rFonts w:ascii="Arial" w:hAnsi="Arial" w:cs="Arial"/>
          <w:sz w:val="24"/>
          <w:szCs w:val="24"/>
        </w:rPr>
        <w:t xml:space="preserve"> i da nauč</w:t>
      </w:r>
      <w:r w:rsidR="00132508">
        <w:rPr>
          <w:rFonts w:ascii="Arial" w:hAnsi="Arial" w:cs="Arial"/>
          <w:sz w:val="24"/>
          <w:szCs w:val="24"/>
        </w:rPr>
        <w:t>e</w:t>
      </w:r>
      <w:r w:rsidR="00D87A70">
        <w:rPr>
          <w:rFonts w:ascii="Arial" w:hAnsi="Arial" w:cs="Arial"/>
          <w:sz w:val="24"/>
          <w:szCs w:val="24"/>
        </w:rPr>
        <w:t xml:space="preserve"> uskladiti svoje ponašanje s normama pravnog poretka.</w:t>
      </w:r>
      <w:r w:rsidR="00D0366F">
        <w:rPr>
          <w:rFonts w:ascii="Arial" w:hAnsi="Arial" w:cs="Arial"/>
          <w:sz w:val="24"/>
          <w:szCs w:val="24"/>
        </w:rPr>
        <w:t xml:space="preserve"> Cijeneći utvrđene osobne i obiteljske prilike okrivljenika sud smatra da se upravo kroz mjeru zaštitnog nadzora može najadekvatnije pomoći </w:t>
      </w:r>
      <w:r w:rsidR="00132508">
        <w:rPr>
          <w:rFonts w:ascii="Arial" w:hAnsi="Arial" w:cs="Arial"/>
          <w:sz w:val="24"/>
          <w:szCs w:val="24"/>
        </w:rPr>
        <w:t>i zaštiti mlt. oštećenike</w:t>
      </w:r>
      <w:r w:rsidR="00D87A70">
        <w:rPr>
          <w:rFonts w:ascii="Arial" w:hAnsi="Arial" w:cs="Arial"/>
          <w:sz w:val="24"/>
          <w:szCs w:val="24"/>
        </w:rPr>
        <w:t>.</w:t>
      </w:r>
    </w:p>
    <w:p w:rsidR="00092F7C" w:rsidP="00E81435" w:rsidRDefault="00132508" w14:paraId="501B3DDF" w14:textId="483710BD">
      <w:pPr>
        <w:jc w:val="both"/>
        <w:rPr>
          <w:rFonts w:ascii="Arial" w:hAnsi="Arial" w:cs="Arial"/>
          <w:sz w:val="24"/>
          <w:szCs w:val="24"/>
        </w:rPr>
      </w:pPr>
      <w:r>
        <w:rPr>
          <w:rFonts w:ascii="Arial" w:hAnsi="Arial" w:cs="Arial"/>
          <w:sz w:val="24"/>
          <w:szCs w:val="24"/>
        </w:rPr>
        <w:t>1</w:t>
      </w:r>
      <w:r w:rsidR="000C0B56">
        <w:rPr>
          <w:rFonts w:ascii="Arial" w:hAnsi="Arial" w:cs="Arial"/>
          <w:sz w:val="24"/>
          <w:szCs w:val="24"/>
        </w:rPr>
        <w:t>2</w:t>
      </w:r>
      <w:r w:rsidR="00092F7C">
        <w:rPr>
          <w:rFonts w:ascii="Arial" w:hAnsi="Arial" w:cs="Arial"/>
          <w:sz w:val="24"/>
          <w:szCs w:val="24"/>
        </w:rPr>
        <w:t xml:space="preserve">. </w:t>
      </w:r>
      <w:r w:rsidRPr="00092F7C" w:rsidR="00092F7C">
        <w:rPr>
          <w:rFonts w:ascii="Arial" w:hAnsi="Arial" w:cs="Arial"/>
          <w:sz w:val="24"/>
          <w:szCs w:val="24"/>
        </w:rPr>
        <w:t>Po ocjeni ovog suda jedinstvena kazna zatvora u trajanju od jedne godine i primijenjena uvjetna osuda</w:t>
      </w:r>
      <w:r w:rsidR="00D0366F">
        <w:rPr>
          <w:rFonts w:ascii="Arial" w:hAnsi="Arial" w:cs="Arial"/>
          <w:sz w:val="24"/>
          <w:szCs w:val="24"/>
        </w:rPr>
        <w:t xml:space="preserve"> sa zaštitnim nadzorom</w:t>
      </w:r>
      <w:r w:rsidR="005448C3">
        <w:rPr>
          <w:rFonts w:ascii="Arial" w:hAnsi="Arial" w:cs="Arial"/>
          <w:sz w:val="24"/>
          <w:szCs w:val="24"/>
        </w:rPr>
        <w:t xml:space="preserve"> </w:t>
      </w:r>
      <w:r w:rsidRPr="00092F7C" w:rsidR="00092F7C">
        <w:rPr>
          <w:rFonts w:ascii="Arial" w:hAnsi="Arial" w:cs="Arial"/>
          <w:sz w:val="24"/>
          <w:szCs w:val="24"/>
        </w:rPr>
        <w:t>temeljem koje se kazna neće izvršiti ako u roku prov</w:t>
      </w:r>
      <w:r w:rsidR="00092F7C">
        <w:rPr>
          <w:rFonts w:ascii="Arial" w:hAnsi="Arial" w:cs="Arial"/>
          <w:sz w:val="24"/>
          <w:szCs w:val="24"/>
        </w:rPr>
        <w:t xml:space="preserve">jeravanja od </w:t>
      </w:r>
      <w:r w:rsidR="000C0B56">
        <w:rPr>
          <w:rFonts w:ascii="Arial" w:hAnsi="Arial" w:cs="Arial"/>
          <w:sz w:val="24"/>
          <w:szCs w:val="24"/>
        </w:rPr>
        <w:t xml:space="preserve">tri </w:t>
      </w:r>
      <w:r>
        <w:rPr>
          <w:rFonts w:ascii="Arial" w:hAnsi="Arial" w:cs="Arial"/>
          <w:sz w:val="24"/>
          <w:szCs w:val="24"/>
        </w:rPr>
        <w:t xml:space="preserve">godina I </w:t>
      </w:r>
      <w:r w:rsidR="000C0B56">
        <w:rPr>
          <w:rFonts w:ascii="Arial" w:hAnsi="Arial" w:cs="Arial"/>
          <w:sz w:val="24"/>
          <w:szCs w:val="24"/>
        </w:rPr>
        <w:t>optužena V i II. okr. O</w:t>
      </w:r>
      <w:r w:rsidR="001A50C2">
        <w:rPr>
          <w:rFonts w:ascii="Arial" w:hAnsi="Arial" w:cs="Arial"/>
          <w:sz w:val="24"/>
          <w:szCs w:val="24"/>
        </w:rPr>
        <w:t xml:space="preserve"> </w:t>
      </w:r>
      <w:r w:rsidR="000C0B56">
        <w:rPr>
          <w:rFonts w:ascii="Arial" w:hAnsi="Arial" w:cs="Arial"/>
          <w:sz w:val="24"/>
          <w:szCs w:val="24"/>
        </w:rPr>
        <w:t>S</w:t>
      </w:r>
      <w:r w:rsidR="00092F7C">
        <w:rPr>
          <w:rFonts w:ascii="Arial" w:hAnsi="Arial" w:cs="Arial"/>
          <w:sz w:val="24"/>
          <w:szCs w:val="24"/>
        </w:rPr>
        <w:t xml:space="preserve"> </w:t>
      </w:r>
      <w:r>
        <w:rPr>
          <w:rFonts w:ascii="Arial" w:hAnsi="Arial" w:cs="Arial"/>
          <w:sz w:val="24"/>
          <w:szCs w:val="24"/>
        </w:rPr>
        <w:t>ne počine</w:t>
      </w:r>
      <w:r w:rsidRPr="00092F7C" w:rsidR="00092F7C">
        <w:rPr>
          <w:rFonts w:ascii="Arial" w:hAnsi="Arial" w:cs="Arial"/>
          <w:sz w:val="24"/>
          <w:szCs w:val="24"/>
        </w:rPr>
        <w:t xml:space="preserve"> novo kazneno djelo je primjerena svim okolnostima konkretnog slučaja te podobna da se njom ostvare sve zakonom predviđene svrhe kazneno pravne zaštite iz čl. 41. KZ/11. Izražavanje društvene osude zbog počinjenja kaznenog djela, jačanje povjerenja građana u pravni poredak utemeljen na vladavini prava, utjecaj na počinitelja i sve druge da ne čine kaznena djela kroz jačanje svijesti o pogibeljnosti činjenja kaznenih djela i pravednosti kažnjavanja i njihovih počinitelja, te omogućavanje počinitelju ponovnog uključivanja u društvo, a sve to, a ni blažom, a niti strožom kaznom ne bi </w:t>
      </w:r>
      <w:r w:rsidR="007A7EC0">
        <w:rPr>
          <w:rFonts w:ascii="Arial" w:hAnsi="Arial" w:cs="Arial"/>
          <w:sz w:val="24"/>
          <w:szCs w:val="24"/>
        </w:rPr>
        <w:t xml:space="preserve">se </w:t>
      </w:r>
      <w:r w:rsidRPr="00092F7C" w:rsidR="00092F7C">
        <w:rPr>
          <w:rFonts w:ascii="Arial" w:hAnsi="Arial" w:cs="Arial"/>
          <w:sz w:val="24"/>
          <w:szCs w:val="24"/>
        </w:rPr>
        <w:t>moglo ostvariti na zakoniti i pravedan način.</w:t>
      </w:r>
    </w:p>
    <w:p w:rsidR="00092F7C" w:rsidP="00E81435" w:rsidRDefault="00FF4A92" w14:paraId="40216B4E" w14:textId="77777777">
      <w:pPr>
        <w:jc w:val="both"/>
        <w:rPr>
          <w:rFonts w:ascii="Arial" w:hAnsi="Arial" w:cs="Arial"/>
          <w:sz w:val="24"/>
          <w:szCs w:val="24"/>
        </w:rPr>
      </w:pPr>
      <w:r>
        <w:rPr>
          <w:rFonts w:ascii="Arial" w:hAnsi="Arial" w:cs="Arial"/>
          <w:sz w:val="24"/>
          <w:szCs w:val="24"/>
        </w:rPr>
        <w:t>1</w:t>
      </w:r>
      <w:r w:rsidR="000C0B56">
        <w:rPr>
          <w:rFonts w:ascii="Arial" w:hAnsi="Arial" w:cs="Arial"/>
          <w:sz w:val="24"/>
          <w:szCs w:val="24"/>
        </w:rPr>
        <w:t>3</w:t>
      </w:r>
      <w:r w:rsidR="00092F7C">
        <w:rPr>
          <w:rFonts w:ascii="Arial" w:hAnsi="Arial" w:cs="Arial"/>
          <w:sz w:val="24"/>
          <w:szCs w:val="24"/>
        </w:rPr>
        <w:t xml:space="preserve">. </w:t>
      </w:r>
      <w:r w:rsidRPr="00BC5A5D" w:rsidR="00BC5A5D">
        <w:rPr>
          <w:rFonts w:ascii="Arial" w:hAnsi="Arial" w:cs="Arial"/>
          <w:sz w:val="24"/>
          <w:szCs w:val="24"/>
        </w:rPr>
        <w:t xml:space="preserve">Temeljem članka 58. </w:t>
      </w:r>
      <w:r w:rsidR="00AF06D0">
        <w:rPr>
          <w:rFonts w:ascii="Arial" w:hAnsi="Arial" w:cs="Arial"/>
          <w:sz w:val="24"/>
          <w:szCs w:val="24"/>
        </w:rPr>
        <w:t>stavka 6. KZ/11 upozorava</w:t>
      </w:r>
      <w:r w:rsidR="00132508">
        <w:rPr>
          <w:rFonts w:ascii="Arial" w:hAnsi="Arial" w:cs="Arial"/>
          <w:sz w:val="24"/>
          <w:szCs w:val="24"/>
        </w:rPr>
        <w:t>ju</w:t>
      </w:r>
      <w:r w:rsidR="00AF06D0">
        <w:rPr>
          <w:rFonts w:ascii="Arial" w:hAnsi="Arial" w:cs="Arial"/>
          <w:sz w:val="24"/>
          <w:szCs w:val="24"/>
        </w:rPr>
        <w:t xml:space="preserve"> se </w:t>
      </w:r>
      <w:r w:rsidR="00132508">
        <w:rPr>
          <w:rFonts w:ascii="Arial" w:hAnsi="Arial" w:cs="Arial"/>
          <w:sz w:val="24"/>
          <w:szCs w:val="24"/>
        </w:rPr>
        <w:t xml:space="preserve">I i II </w:t>
      </w:r>
      <w:r w:rsidR="00AF06D0">
        <w:rPr>
          <w:rFonts w:ascii="Arial" w:hAnsi="Arial" w:cs="Arial"/>
          <w:sz w:val="24"/>
          <w:szCs w:val="24"/>
        </w:rPr>
        <w:t>optuženi</w:t>
      </w:r>
      <w:r w:rsidR="00132508">
        <w:rPr>
          <w:rFonts w:ascii="Arial" w:hAnsi="Arial" w:cs="Arial"/>
          <w:sz w:val="24"/>
          <w:szCs w:val="24"/>
        </w:rPr>
        <w:t xml:space="preserve"> da su dužni </w:t>
      </w:r>
      <w:r w:rsidR="007A7EC0">
        <w:rPr>
          <w:rFonts w:ascii="Arial" w:hAnsi="Arial" w:cs="Arial"/>
          <w:sz w:val="24"/>
          <w:szCs w:val="24"/>
        </w:rPr>
        <w:t xml:space="preserve"> surađivati s</w:t>
      </w:r>
      <w:r w:rsidRPr="00BC5A5D" w:rsidR="00BC5A5D">
        <w:rPr>
          <w:rFonts w:ascii="Arial" w:hAnsi="Arial" w:cs="Arial"/>
          <w:sz w:val="24"/>
          <w:szCs w:val="24"/>
        </w:rPr>
        <w:t xml:space="preserve"> povjerenikom za zaštitni nadzor jer se ov</w:t>
      </w:r>
      <w:r w:rsidR="00BC5A5D">
        <w:rPr>
          <w:rFonts w:ascii="Arial" w:hAnsi="Arial" w:cs="Arial"/>
          <w:sz w:val="24"/>
          <w:szCs w:val="24"/>
        </w:rPr>
        <w:t>a uvjetna osuda može opozvati i</w:t>
      </w:r>
      <w:r w:rsidRPr="00BC5A5D" w:rsidR="00BC5A5D">
        <w:rPr>
          <w:rFonts w:ascii="Arial" w:hAnsi="Arial" w:cs="Arial"/>
          <w:sz w:val="24"/>
          <w:szCs w:val="24"/>
        </w:rPr>
        <w:t xml:space="preserve"> samog iz tog razloga</w:t>
      </w:r>
      <w:r w:rsidR="00BC5A5D">
        <w:rPr>
          <w:rFonts w:ascii="Arial" w:hAnsi="Arial" w:cs="Arial"/>
          <w:sz w:val="24"/>
          <w:szCs w:val="24"/>
        </w:rPr>
        <w:t>.</w:t>
      </w:r>
    </w:p>
    <w:p w:rsidR="000C0B56" w:rsidP="00E81435" w:rsidRDefault="000C0B56" w14:paraId="5D1E5A43" w14:textId="5D165540">
      <w:pPr>
        <w:jc w:val="both"/>
        <w:rPr>
          <w:rFonts w:ascii="Arial" w:hAnsi="Arial" w:cs="Arial"/>
          <w:sz w:val="24"/>
          <w:szCs w:val="24"/>
        </w:rPr>
      </w:pPr>
      <w:r>
        <w:rPr>
          <w:rFonts w:ascii="Arial" w:hAnsi="Arial" w:cs="Arial"/>
          <w:sz w:val="24"/>
          <w:szCs w:val="24"/>
        </w:rPr>
        <w:t xml:space="preserve">14. Temeljem članka 70. KZ/11 sud je II. optuženom O S izrekao sigurnosnu mjeru obaveznog psihosocijalnog tretmana. </w:t>
      </w:r>
    </w:p>
    <w:p w:rsidRPr="000C0B56" w:rsidR="000C0B56" w:rsidP="000C0B56" w:rsidRDefault="000C0B56" w14:paraId="7079AEC1" w14:textId="77777777">
      <w:pPr>
        <w:jc w:val="both"/>
        <w:rPr>
          <w:rFonts w:ascii="Arial" w:hAnsi="Arial" w:cs="Arial"/>
          <w:sz w:val="24"/>
          <w:szCs w:val="24"/>
        </w:rPr>
      </w:pPr>
      <w:r>
        <w:rPr>
          <w:rFonts w:ascii="Arial" w:hAnsi="Arial" w:cs="Arial"/>
          <w:sz w:val="24"/>
          <w:szCs w:val="24"/>
        </w:rPr>
        <w:t xml:space="preserve">15. </w:t>
      </w:r>
      <w:r w:rsidRPr="000C0B56">
        <w:rPr>
          <w:rFonts w:ascii="Arial" w:hAnsi="Arial" w:cs="Arial"/>
          <w:sz w:val="24"/>
          <w:szCs w:val="24"/>
        </w:rPr>
        <w:t>Temeljem članka 70. stavka 3. KZ/11 navedena sigurnosna mjera može trajati najdulje 2 (dvije) godine.</w:t>
      </w:r>
    </w:p>
    <w:p w:rsidR="000C0B56" w:rsidP="000C0B56" w:rsidRDefault="000C0B56" w14:paraId="073209F8" w14:textId="77777777">
      <w:pPr>
        <w:jc w:val="both"/>
        <w:rPr>
          <w:rFonts w:ascii="Arial" w:hAnsi="Arial" w:cs="Arial"/>
          <w:sz w:val="24"/>
          <w:szCs w:val="24"/>
        </w:rPr>
      </w:pPr>
      <w:r>
        <w:rPr>
          <w:rFonts w:ascii="Arial" w:hAnsi="Arial" w:cs="Arial"/>
          <w:sz w:val="24"/>
          <w:szCs w:val="24"/>
        </w:rPr>
        <w:lastRenderedPageBreak/>
        <w:t>16</w:t>
      </w:r>
      <w:r w:rsidRPr="000C0B56">
        <w:rPr>
          <w:rFonts w:ascii="Arial" w:hAnsi="Arial" w:cs="Arial"/>
          <w:sz w:val="24"/>
          <w:szCs w:val="24"/>
        </w:rPr>
        <w:t>. Temeljem članka 58. stavak 5. KZ/11 upozorava se II okrivljeni da je dužan surađivati sa uredom probacije i izvršavati naloženu mu sigurnosnu mjeru jer u protivnom ova uvjetna osuda može biti opozvana i samo iz tog razloga</w:t>
      </w:r>
    </w:p>
    <w:p w:rsidR="00BC5A5D" w:rsidP="00E81435" w:rsidRDefault="00FF4A92" w14:paraId="25B51948" w14:textId="7B82CA0F">
      <w:pPr>
        <w:jc w:val="both"/>
        <w:rPr>
          <w:rFonts w:ascii="Arial" w:hAnsi="Arial" w:cs="Arial"/>
          <w:sz w:val="24"/>
          <w:szCs w:val="24"/>
        </w:rPr>
      </w:pPr>
      <w:r>
        <w:rPr>
          <w:rFonts w:ascii="Arial" w:hAnsi="Arial" w:cs="Arial"/>
          <w:sz w:val="24"/>
          <w:szCs w:val="24"/>
        </w:rPr>
        <w:t>1</w:t>
      </w:r>
      <w:r w:rsidR="000C0B56">
        <w:rPr>
          <w:rFonts w:ascii="Arial" w:hAnsi="Arial" w:cs="Arial"/>
          <w:sz w:val="24"/>
          <w:szCs w:val="24"/>
        </w:rPr>
        <w:t>7</w:t>
      </w:r>
      <w:r w:rsidR="00BC5A5D">
        <w:rPr>
          <w:rFonts w:ascii="Arial" w:hAnsi="Arial" w:cs="Arial"/>
          <w:sz w:val="24"/>
          <w:szCs w:val="24"/>
        </w:rPr>
        <w:t xml:space="preserve">. </w:t>
      </w:r>
      <w:r w:rsidRPr="00BC5A5D" w:rsidR="00BC5A5D">
        <w:rPr>
          <w:rFonts w:ascii="Arial" w:hAnsi="Arial" w:cs="Arial"/>
          <w:sz w:val="24"/>
          <w:szCs w:val="24"/>
        </w:rPr>
        <w:t>S obzirom na sve naprijed navedeno izrečeno</w:t>
      </w:r>
      <w:r w:rsidR="00060B40">
        <w:rPr>
          <w:rFonts w:ascii="Arial" w:hAnsi="Arial" w:cs="Arial"/>
          <w:sz w:val="24"/>
          <w:szCs w:val="24"/>
        </w:rPr>
        <w:t>m kaznenom sankcijom optuženim</w:t>
      </w:r>
      <w:r w:rsidR="000C0B56">
        <w:rPr>
          <w:rFonts w:ascii="Arial" w:hAnsi="Arial" w:cs="Arial"/>
          <w:sz w:val="24"/>
          <w:szCs w:val="24"/>
        </w:rPr>
        <w:t>a</w:t>
      </w:r>
      <w:r w:rsidR="00060B40">
        <w:rPr>
          <w:rFonts w:ascii="Arial" w:hAnsi="Arial" w:cs="Arial"/>
          <w:sz w:val="24"/>
          <w:szCs w:val="24"/>
        </w:rPr>
        <w:t xml:space="preserve"> </w:t>
      </w:r>
      <w:r w:rsidR="000C0B56">
        <w:rPr>
          <w:rFonts w:ascii="Arial" w:hAnsi="Arial" w:cs="Arial"/>
          <w:sz w:val="24"/>
          <w:szCs w:val="24"/>
        </w:rPr>
        <w:t xml:space="preserve">V B (i O S </w:t>
      </w:r>
      <w:r w:rsidRPr="00BC5A5D" w:rsidR="00BC5A5D">
        <w:rPr>
          <w:rFonts w:ascii="Arial" w:hAnsi="Arial" w:cs="Arial"/>
          <w:sz w:val="24"/>
          <w:szCs w:val="24"/>
        </w:rPr>
        <w:t>u cijelosti se ostvaruje kako specijalna tako i generalna prevencija te se ista ukazuje kao prigodna i zakonski osnovana.</w:t>
      </w:r>
    </w:p>
    <w:p w:rsidRPr="000C0B56" w:rsidR="000C0B56" w:rsidP="000C0B56" w:rsidRDefault="00060B40" w14:paraId="2F979CC0" w14:textId="77777777">
      <w:pPr>
        <w:jc w:val="both"/>
        <w:rPr>
          <w:rFonts w:ascii="Arial" w:hAnsi="Arial" w:cs="Arial"/>
          <w:sz w:val="24"/>
          <w:szCs w:val="24"/>
        </w:rPr>
      </w:pPr>
      <w:r>
        <w:rPr>
          <w:rFonts w:ascii="Arial" w:hAnsi="Arial" w:cs="Arial"/>
          <w:sz w:val="24"/>
          <w:szCs w:val="24"/>
        </w:rPr>
        <w:t>1</w:t>
      </w:r>
      <w:r w:rsidR="000C0B56">
        <w:rPr>
          <w:rFonts w:ascii="Arial" w:hAnsi="Arial" w:cs="Arial"/>
          <w:sz w:val="24"/>
          <w:szCs w:val="24"/>
        </w:rPr>
        <w:t>8</w:t>
      </w:r>
      <w:r w:rsidR="00BC5A5D">
        <w:rPr>
          <w:rFonts w:ascii="Arial" w:hAnsi="Arial" w:cs="Arial"/>
          <w:sz w:val="24"/>
          <w:szCs w:val="24"/>
        </w:rPr>
        <w:t xml:space="preserve">. </w:t>
      </w:r>
      <w:r w:rsidRPr="000C0B56" w:rsidR="000C0B56">
        <w:rPr>
          <w:rFonts w:ascii="Arial" w:hAnsi="Arial" w:cs="Arial"/>
          <w:sz w:val="24"/>
          <w:szCs w:val="24"/>
        </w:rPr>
        <w:t xml:space="preserve">Na temelju članka 148. stavka 6. ZKP/08 I i II okrivljenici se oslobađaju od snašanja troškova ovog kaznenog postupka te isti padaju na teret proračunskih sredstava suda. </w:t>
      </w:r>
    </w:p>
    <w:p w:rsidRPr="00DD3225" w:rsidR="00DD3225" w:rsidP="000C0B56" w:rsidRDefault="00DD3225" w14:paraId="66653110" w14:textId="77777777">
      <w:pPr>
        <w:jc w:val="center"/>
        <w:rPr>
          <w:rFonts w:ascii="Arial" w:hAnsi="Arial" w:eastAsia="Times New Roman" w:cs="Arial"/>
          <w:bCs/>
          <w:sz w:val="24"/>
          <w:szCs w:val="24"/>
          <w:lang w:eastAsia="hr-HR"/>
        </w:rPr>
      </w:pPr>
      <w:r w:rsidRPr="00DD3225">
        <w:rPr>
          <w:rFonts w:ascii="Arial" w:hAnsi="Arial" w:eastAsia="Times New Roman" w:cs="Arial"/>
          <w:bCs/>
          <w:sz w:val="24"/>
          <w:szCs w:val="24"/>
          <w:lang w:eastAsia="hr-HR"/>
        </w:rPr>
        <w:t>U Zagrebu,</w:t>
      </w:r>
      <w:r w:rsidR="000C0B56">
        <w:rPr>
          <w:rFonts w:ascii="Arial" w:hAnsi="Arial" w:eastAsia="Times New Roman" w:cs="Arial"/>
          <w:bCs/>
          <w:sz w:val="24"/>
          <w:szCs w:val="24"/>
          <w:lang w:eastAsia="hr-HR"/>
        </w:rPr>
        <w:t xml:space="preserve"> 11. veljače 2026</w:t>
      </w:r>
      <w:r>
        <w:rPr>
          <w:rFonts w:ascii="Arial" w:hAnsi="Arial" w:eastAsia="Times New Roman" w:cs="Arial"/>
          <w:bCs/>
          <w:sz w:val="24"/>
          <w:szCs w:val="24"/>
          <w:lang w:eastAsia="hr-HR"/>
        </w:rPr>
        <w:t>.</w:t>
      </w:r>
    </w:p>
    <w:p w:rsidRPr="00DD3225" w:rsidR="00DD3225" w:rsidP="00DD3225" w:rsidRDefault="00DD3225" w14:paraId="53181F4F" w14:textId="77777777">
      <w:pPr>
        <w:tabs>
          <w:tab w:val="left" w:pos="900"/>
        </w:tabs>
        <w:spacing w:after="0" w:line="240" w:lineRule="auto"/>
        <w:ind w:left="708"/>
        <w:jc w:val="both"/>
        <w:rPr>
          <w:rFonts w:ascii="Arial" w:hAnsi="Arial" w:eastAsia="Times New Roman" w:cs="Arial"/>
          <w:sz w:val="24"/>
          <w:szCs w:val="24"/>
          <w:lang w:eastAsia="hr-HR"/>
        </w:rPr>
      </w:pPr>
    </w:p>
    <w:p w:rsidRPr="00DD3225" w:rsidR="00DD3225" w:rsidP="00DD3225" w:rsidRDefault="00DD3225" w14:paraId="5F75F423" w14:textId="77777777">
      <w:pPr>
        <w:tabs>
          <w:tab w:val="left" w:pos="900"/>
        </w:tabs>
        <w:spacing w:after="0" w:line="240" w:lineRule="auto"/>
        <w:jc w:val="both"/>
        <w:rPr>
          <w:rFonts w:ascii="Arial" w:hAnsi="Arial" w:eastAsia="Times New Roman" w:cs="Arial"/>
          <w:bCs/>
          <w:sz w:val="24"/>
          <w:szCs w:val="24"/>
          <w:lang w:eastAsia="hr-HR"/>
        </w:rPr>
      </w:pPr>
      <w:r w:rsidRPr="00DD3225">
        <w:rPr>
          <w:rFonts w:ascii="Arial" w:hAnsi="Arial" w:eastAsia="Times New Roman" w:cs="Arial"/>
          <w:bCs/>
          <w:sz w:val="24"/>
          <w:szCs w:val="24"/>
          <w:lang w:eastAsia="hr-HR"/>
        </w:rPr>
        <w:t xml:space="preserve">                                                       </w:t>
      </w:r>
      <w:r w:rsidRPr="00DD3225">
        <w:rPr>
          <w:rFonts w:ascii="Arial" w:hAnsi="Arial" w:eastAsia="Times New Roman" w:cs="Arial"/>
          <w:bCs/>
          <w:sz w:val="24"/>
          <w:szCs w:val="24"/>
          <w:lang w:eastAsia="hr-HR"/>
        </w:rPr>
        <w:tab/>
      </w:r>
      <w:r w:rsidRPr="00DD3225">
        <w:rPr>
          <w:rFonts w:ascii="Arial" w:hAnsi="Arial" w:eastAsia="Times New Roman" w:cs="Arial"/>
          <w:bCs/>
          <w:sz w:val="24"/>
          <w:szCs w:val="24"/>
          <w:lang w:eastAsia="hr-HR"/>
        </w:rPr>
        <w:tab/>
        <w:t xml:space="preserve"> </w:t>
      </w:r>
      <w:r w:rsidRPr="00DD3225">
        <w:rPr>
          <w:rFonts w:ascii="Arial" w:hAnsi="Arial" w:eastAsia="Times New Roman" w:cs="Arial"/>
          <w:bCs/>
          <w:sz w:val="24"/>
          <w:szCs w:val="24"/>
          <w:lang w:eastAsia="hr-HR"/>
        </w:rPr>
        <w:tab/>
      </w:r>
      <w:r w:rsidRPr="00DD3225">
        <w:rPr>
          <w:rFonts w:ascii="Arial" w:hAnsi="Arial" w:eastAsia="Times New Roman" w:cs="Arial"/>
          <w:bCs/>
          <w:sz w:val="24"/>
          <w:szCs w:val="24"/>
          <w:lang w:eastAsia="hr-HR"/>
        </w:rPr>
        <w:tab/>
        <w:t xml:space="preserve">Sutkinja za mladež:                                                                        </w:t>
      </w:r>
    </w:p>
    <w:p w:rsidRPr="00DD3225" w:rsidR="00DD3225" w:rsidP="00DD3225" w:rsidRDefault="00DD3225" w14:paraId="4B23C5C5" w14:textId="77777777">
      <w:pPr>
        <w:tabs>
          <w:tab w:val="left" w:pos="900"/>
        </w:tabs>
        <w:spacing w:after="0" w:line="240" w:lineRule="auto"/>
        <w:jc w:val="both"/>
        <w:rPr>
          <w:rFonts w:ascii="Arial" w:hAnsi="Arial" w:eastAsia="Times New Roman" w:cs="Arial"/>
          <w:bCs/>
          <w:sz w:val="24"/>
          <w:szCs w:val="24"/>
          <w:lang w:eastAsia="hr-HR"/>
        </w:rPr>
      </w:pPr>
      <w:r w:rsidRPr="00DD3225">
        <w:rPr>
          <w:rFonts w:ascii="Arial" w:hAnsi="Arial" w:eastAsia="Times New Roman" w:cs="Arial"/>
          <w:bCs/>
          <w:sz w:val="24"/>
          <w:szCs w:val="24"/>
          <w:lang w:eastAsia="hr-HR"/>
        </w:rPr>
        <w:tab/>
      </w:r>
      <w:r w:rsidRPr="00DD3225">
        <w:rPr>
          <w:rFonts w:ascii="Arial" w:hAnsi="Arial" w:eastAsia="Times New Roman" w:cs="Arial"/>
          <w:bCs/>
          <w:sz w:val="24"/>
          <w:szCs w:val="24"/>
          <w:lang w:eastAsia="hr-HR"/>
        </w:rPr>
        <w:tab/>
      </w:r>
      <w:r w:rsidRPr="00DD3225">
        <w:rPr>
          <w:rFonts w:ascii="Arial" w:hAnsi="Arial" w:eastAsia="Times New Roman" w:cs="Arial"/>
          <w:bCs/>
          <w:sz w:val="24"/>
          <w:szCs w:val="24"/>
          <w:lang w:eastAsia="hr-HR"/>
        </w:rPr>
        <w:tab/>
      </w:r>
      <w:r w:rsidRPr="00DD3225">
        <w:rPr>
          <w:rFonts w:ascii="Arial" w:hAnsi="Arial" w:eastAsia="Times New Roman" w:cs="Arial"/>
          <w:bCs/>
          <w:sz w:val="24"/>
          <w:szCs w:val="24"/>
          <w:lang w:eastAsia="hr-HR"/>
        </w:rPr>
        <w:tab/>
      </w:r>
      <w:r w:rsidRPr="00DD3225">
        <w:rPr>
          <w:rFonts w:ascii="Arial" w:hAnsi="Arial" w:eastAsia="Times New Roman" w:cs="Arial"/>
          <w:bCs/>
          <w:sz w:val="24"/>
          <w:szCs w:val="24"/>
          <w:lang w:eastAsia="hr-HR"/>
        </w:rPr>
        <w:tab/>
      </w:r>
      <w:r w:rsidRPr="00DD3225">
        <w:rPr>
          <w:rFonts w:ascii="Arial" w:hAnsi="Arial" w:eastAsia="Times New Roman" w:cs="Arial"/>
          <w:bCs/>
          <w:sz w:val="24"/>
          <w:szCs w:val="24"/>
          <w:lang w:eastAsia="hr-HR"/>
        </w:rPr>
        <w:tab/>
        <w:t xml:space="preserve">            </w:t>
      </w:r>
      <w:r w:rsidRPr="00DD3225">
        <w:rPr>
          <w:rFonts w:ascii="Arial" w:hAnsi="Arial" w:eastAsia="Times New Roman" w:cs="Arial"/>
          <w:bCs/>
          <w:sz w:val="24"/>
          <w:szCs w:val="24"/>
          <w:lang w:eastAsia="hr-HR"/>
        </w:rPr>
        <w:tab/>
        <w:t xml:space="preserve"> </w:t>
      </w:r>
      <w:r w:rsidRPr="00DD3225">
        <w:rPr>
          <w:rFonts w:ascii="Arial" w:hAnsi="Arial" w:eastAsia="Times New Roman" w:cs="Arial"/>
          <w:bCs/>
          <w:sz w:val="24"/>
          <w:szCs w:val="24"/>
          <w:lang w:eastAsia="hr-HR"/>
        </w:rPr>
        <w:tab/>
        <w:t xml:space="preserve">  Sonja Vrandečić </w:t>
      </w:r>
    </w:p>
    <w:p w:rsidRPr="00DD3225" w:rsidR="00DD3225" w:rsidP="00DD3225" w:rsidRDefault="00DD3225" w14:paraId="3666F55A" w14:textId="77777777">
      <w:pPr>
        <w:tabs>
          <w:tab w:val="left" w:pos="900"/>
        </w:tabs>
        <w:spacing w:after="0" w:line="240" w:lineRule="auto"/>
        <w:ind w:left="708"/>
        <w:jc w:val="both"/>
        <w:rPr>
          <w:rFonts w:ascii="Arial" w:hAnsi="Arial" w:eastAsia="Times New Roman" w:cs="Arial"/>
          <w:bCs/>
          <w:sz w:val="24"/>
          <w:szCs w:val="24"/>
          <w:lang w:eastAsia="hr-HR"/>
        </w:rPr>
      </w:pPr>
    </w:p>
    <w:p w:rsidRPr="00DD3225" w:rsidR="00DD3225" w:rsidP="00DD3225" w:rsidRDefault="00DD3225" w14:paraId="26DF4EEB" w14:textId="77777777">
      <w:pPr>
        <w:tabs>
          <w:tab w:val="left" w:pos="900"/>
        </w:tabs>
        <w:spacing w:after="0" w:line="240" w:lineRule="auto"/>
        <w:ind w:left="708"/>
        <w:jc w:val="both"/>
        <w:rPr>
          <w:rFonts w:ascii="Arial" w:hAnsi="Arial" w:eastAsia="Times New Roman" w:cs="Arial"/>
          <w:bCs/>
          <w:sz w:val="24"/>
          <w:szCs w:val="24"/>
          <w:lang w:eastAsia="hr-HR"/>
        </w:rPr>
      </w:pPr>
    </w:p>
    <w:p w:rsidRPr="00DD3225" w:rsidR="00DD3225" w:rsidP="00DD3225" w:rsidRDefault="00DD3225" w14:paraId="5FE36350" w14:textId="77777777">
      <w:pPr>
        <w:tabs>
          <w:tab w:val="left" w:pos="900"/>
        </w:tabs>
        <w:spacing w:after="0" w:line="240" w:lineRule="auto"/>
        <w:ind w:left="708"/>
        <w:jc w:val="both"/>
        <w:rPr>
          <w:rFonts w:ascii="Arial" w:hAnsi="Arial" w:eastAsia="Times New Roman" w:cs="Arial"/>
          <w:bCs/>
          <w:sz w:val="24"/>
          <w:szCs w:val="24"/>
          <w:lang w:eastAsia="hr-HR"/>
        </w:rPr>
      </w:pPr>
    </w:p>
    <w:p w:rsidRPr="00DD3225" w:rsidR="00DD3225" w:rsidP="00321EE6" w:rsidRDefault="00DD3225" w14:paraId="3165DB04" w14:textId="77777777">
      <w:pPr>
        <w:tabs>
          <w:tab w:val="left" w:pos="900"/>
        </w:tabs>
        <w:spacing w:after="0" w:line="240" w:lineRule="auto"/>
        <w:jc w:val="both"/>
        <w:rPr>
          <w:rFonts w:ascii="Arial" w:hAnsi="Arial" w:eastAsia="Times New Roman" w:cs="Arial"/>
          <w:bCs/>
          <w:sz w:val="24"/>
          <w:szCs w:val="24"/>
          <w:lang w:eastAsia="hr-HR"/>
        </w:rPr>
      </w:pPr>
    </w:p>
    <w:p w:rsidRPr="00DD3225" w:rsidR="00DD3225" w:rsidP="00DD3225" w:rsidRDefault="00DD3225" w14:paraId="2B8FF1F6" w14:textId="77777777">
      <w:pPr>
        <w:tabs>
          <w:tab w:val="left" w:pos="900"/>
        </w:tabs>
        <w:spacing w:after="0" w:line="240" w:lineRule="auto"/>
        <w:ind w:left="708"/>
        <w:jc w:val="both"/>
        <w:rPr>
          <w:rFonts w:ascii="Arial" w:hAnsi="Arial" w:eastAsia="Times New Roman" w:cs="Arial"/>
          <w:bCs/>
          <w:sz w:val="24"/>
          <w:szCs w:val="24"/>
          <w:lang w:eastAsia="hr-HR"/>
        </w:rPr>
      </w:pPr>
    </w:p>
    <w:p w:rsidRPr="00DD3225" w:rsidR="00DD3225" w:rsidP="00DD3225" w:rsidRDefault="00DD3225" w14:paraId="4C42251C" w14:textId="77777777">
      <w:pPr>
        <w:tabs>
          <w:tab w:val="left" w:pos="900"/>
        </w:tabs>
        <w:spacing w:after="0" w:line="240" w:lineRule="auto"/>
        <w:jc w:val="both"/>
        <w:rPr>
          <w:rFonts w:ascii="Arial" w:hAnsi="Arial" w:eastAsia="Times New Roman" w:cs="Arial"/>
          <w:bCs/>
          <w:sz w:val="24"/>
          <w:szCs w:val="24"/>
          <w:lang w:eastAsia="hr-HR"/>
        </w:rPr>
      </w:pPr>
      <w:r w:rsidRPr="00DD3225">
        <w:rPr>
          <w:rFonts w:ascii="Arial" w:hAnsi="Arial" w:eastAsia="Times New Roman" w:cs="Arial"/>
          <w:bCs/>
          <w:sz w:val="24"/>
          <w:szCs w:val="24"/>
          <w:lang w:eastAsia="hr-HR"/>
        </w:rPr>
        <w:t>PRAVNA POUKA:</w:t>
      </w:r>
    </w:p>
    <w:p w:rsidRPr="00DD3225" w:rsidR="00DD3225" w:rsidP="00DD3225" w:rsidRDefault="00060B40" w14:paraId="20968C99" w14:textId="77777777">
      <w:pPr>
        <w:spacing w:after="0" w:line="240" w:lineRule="auto"/>
        <w:jc w:val="both"/>
        <w:rPr>
          <w:rFonts w:ascii="Arial" w:hAnsi="Arial" w:cs="Arial"/>
          <w:sz w:val="24"/>
          <w:szCs w:val="24"/>
        </w:rPr>
      </w:pPr>
      <w:r>
        <w:rPr>
          <w:rFonts w:ascii="Arial" w:hAnsi="Arial" w:cs="Arial"/>
          <w:sz w:val="24"/>
          <w:szCs w:val="24"/>
        </w:rPr>
        <w:t>Ispuštena kao nepotrebna jer su se stranke odrekle prava na žalbu. Presuda pravomoćna</w:t>
      </w:r>
      <w:r w:rsidR="000C0B56">
        <w:rPr>
          <w:rFonts w:ascii="Arial" w:hAnsi="Arial" w:cs="Arial"/>
          <w:sz w:val="24"/>
          <w:szCs w:val="24"/>
        </w:rPr>
        <w:t xml:space="preserve"> 11. veljače 2026</w:t>
      </w:r>
      <w:r w:rsidRPr="00DD3225" w:rsidR="00DD3225">
        <w:rPr>
          <w:rFonts w:ascii="Arial" w:hAnsi="Arial" w:cs="Arial"/>
          <w:sz w:val="24"/>
          <w:szCs w:val="24"/>
        </w:rPr>
        <w:t xml:space="preserve">. </w:t>
      </w:r>
    </w:p>
    <w:p w:rsidRPr="00DD3225" w:rsidR="00DD3225" w:rsidP="00DD3225" w:rsidRDefault="00DD3225" w14:paraId="4A9C92DD" w14:textId="77777777">
      <w:pPr>
        <w:tabs>
          <w:tab w:val="left" w:pos="900"/>
        </w:tabs>
        <w:spacing w:after="0" w:line="240" w:lineRule="auto"/>
        <w:ind w:left="708"/>
        <w:jc w:val="both"/>
        <w:rPr>
          <w:rFonts w:ascii="Arial" w:hAnsi="Arial" w:eastAsia="Times New Roman" w:cs="Arial"/>
          <w:bCs/>
          <w:sz w:val="24"/>
          <w:szCs w:val="24"/>
          <w:lang w:eastAsia="hr-HR"/>
        </w:rPr>
      </w:pPr>
    </w:p>
    <w:p w:rsidRPr="00DD3225" w:rsidR="00DD3225" w:rsidP="00DD3225" w:rsidRDefault="00DD3225" w14:paraId="73BAF47C" w14:textId="77777777">
      <w:pPr>
        <w:tabs>
          <w:tab w:val="left" w:pos="900"/>
        </w:tabs>
        <w:spacing w:after="0" w:line="240" w:lineRule="auto"/>
        <w:jc w:val="both"/>
        <w:rPr>
          <w:rFonts w:ascii="Arial" w:hAnsi="Arial" w:eastAsia="Times New Roman" w:cs="Arial"/>
          <w:bCs/>
          <w:sz w:val="24"/>
          <w:szCs w:val="24"/>
          <w:lang w:eastAsia="hr-HR"/>
        </w:rPr>
      </w:pPr>
      <w:r w:rsidRPr="00DD3225">
        <w:rPr>
          <w:rFonts w:ascii="Arial" w:hAnsi="Arial" w:eastAsia="Times New Roman" w:cs="Arial"/>
          <w:bCs/>
          <w:sz w:val="24"/>
          <w:szCs w:val="24"/>
          <w:lang w:eastAsia="hr-HR"/>
        </w:rPr>
        <w:t>DNA:</w:t>
      </w:r>
    </w:p>
    <w:p w:rsidRPr="00DD3225" w:rsidR="00DD3225" w:rsidP="00DD3225" w:rsidRDefault="00DD3225" w14:paraId="66422ED5" w14:textId="77777777">
      <w:pPr>
        <w:numPr>
          <w:ilvl w:val="0"/>
          <w:numId w:val="1"/>
        </w:numPr>
        <w:tabs>
          <w:tab w:val="left" w:pos="900"/>
        </w:tabs>
        <w:spacing w:after="0" w:line="240" w:lineRule="auto"/>
        <w:contextualSpacing/>
        <w:jc w:val="both"/>
        <w:rPr>
          <w:rFonts w:ascii="Arial" w:hAnsi="Arial" w:eastAsia="Times New Roman" w:cs="Arial"/>
          <w:sz w:val="24"/>
          <w:szCs w:val="24"/>
          <w:lang w:eastAsia="hr-HR"/>
        </w:rPr>
      </w:pPr>
      <w:r w:rsidRPr="00DD3225">
        <w:rPr>
          <w:rFonts w:ascii="Arial" w:hAnsi="Arial" w:eastAsia="Times New Roman" w:cs="Arial"/>
          <w:sz w:val="24"/>
          <w:szCs w:val="24"/>
          <w:lang w:eastAsia="hr-HR"/>
        </w:rPr>
        <w:t xml:space="preserve">OKDO Zagreb </w:t>
      </w:r>
    </w:p>
    <w:p w:rsidR="00060B40" w:rsidP="00060B40" w:rsidRDefault="00060B40" w14:paraId="140B8FE7" w14:textId="77777777">
      <w:pPr>
        <w:numPr>
          <w:ilvl w:val="0"/>
          <w:numId w:val="1"/>
        </w:numPr>
        <w:tabs>
          <w:tab w:val="left" w:pos="900"/>
        </w:tabs>
        <w:spacing w:after="0" w:line="240" w:lineRule="auto"/>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I i II. optuženi </w:t>
      </w:r>
    </w:p>
    <w:p w:rsidRPr="00060B40" w:rsidR="000C0B56" w:rsidP="00060B40" w:rsidRDefault="000C0B56" w14:paraId="1A9C4153" w14:textId="77777777">
      <w:pPr>
        <w:numPr>
          <w:ilvl w:val="0"/>
          <w:numId w:val="1"/>
        </w:numPr>
        <w:tabs>
          <w:tab w:val="left" w:pos="900"/>
        </w:tabs>
        <w:spacing w:after="0" w:line="240" w:lineRule="auto"/>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Branitelj II. optuženog</w:t>
      </w:r>
    </w:p>
    <w:p w:rsidR="004E071B" w:rsidP="004E071B" w:rsidRDefault="004E071B" w14:paraId="7782CDAA" w14:textId="6EA35A74">
      <w:pPr>
        <w:numPr>
          <w:ilvl w:val="0"/>
          <w:numId w:val="1"/>
        </w:numPr>
        <w:tabs>
          <w:tab w:val="left" w:pos="900"/>
        </w:tabs>
        <w:spacing w:after="0" w:line="240" w:lineRule="auto"/>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Probacijski ured</w:t>
      </w:r>
      <w:r w:rsidR="00321EE6">
        <w:rPr>
          <w:rFonts w:ascii="Arial" w:hAnsi="Arial" w:eastAsia="Times New Roman" w:cs="Arial"/>
          <w:sz w:val="24"/>
          <w:szCs w:val="24"/>
          <w:lang w:eastAsia="hr-HR"/>
        </w:rPr>
        <w:t xml:space="preserve"> </w:t>
      </w:r>
      <w:r w:rsidR="00D0366F">
        <w:rPr>
          <w:rFonts w:ascii="Arial" w:hAnsi="Arial" w:eastAsia="Times New Roman" w:cs="Arial"/>
          <w:sz w:val="24"/>
          <w:szCs w:val="24"/>
          <w:lang w:eastAsia="hr-HR"/>
        </w:rPr>
        <w:t xml:space="preserve">Zagreb </w:t>
      </w:r>
      <w:r w:rsidR="00321EE6">
        <w:rPr>
          <w:rFonts w:ascii="Arial" w:hAnsi="Arial" w:eastAsia="Times New Roman" w:cs="Arial"/>
          <w:sz w:val="24"/>
          <w:szCs w:val="24"/>
          <w:lang w:eastAsia="hr-HR"/>
        </w:rPr>
        <w:t>- NI</w:t>
      </w:r>
    </w:p>
    <w:p w:rsidR="00D80A9A" w:rsidP="004E071B" w:rsidRDefault="00060B40" w14:paraId="7018DBA8" w14:textId="638E8C25">
      <w:pPr>
        <w:numPr>
          <w:ilvl w:val="0"/>
          <w:numId w:val="1"/>
        </w:numPr>
        <w:tabs>
          <w:tab w:val="left" w:pos="900"/>
        </w:tabs>
        <w:spacing w:after="0" w:line="240" w:lineRule="auto"/>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HZSR </w:t>
      </w:r>
    </w:p>
    <w:p w:rsidR="00DD3225" w:rsidP="00E81435" w:rsidRDefault="00DD3225" w14:paraId="04AFA143" w14:textId="77777777">
      <w:pPr>
        <w:jc w:val="both"/>
        <w:rPr>
          <w:rFonts w:ascii="Arial" w:hAnsi="Arial" w:cs="Arial"/>
          <w:sz w:val="24"/>
          <w:szCs w:val="24"/>
        </w:rPr>
      </w:pPr>
    </w:p>
    <w:p w:rsidRPr="00E81435" w:rsidR="00797FB7" w:rsidP="00E81435" w:rsidRDefault="00797FB7" w14:paraId="60CA4A19" w14:textId="77777777">
      <w:pPr>
        <w:jc w:val="both"/>
        <w:rPr>
          <w:rFonts w:ascii="Arial" w:hAnsi="Arial" w:cs="Arial"/>
          <w:sz w:val="24"/>
          <w:szCs w:val="24"/>
        </w:rPr>
      </w:pPr>
    </w:p>
    <w:sectPr w:rsidRPr="00E81435" w:rsidR="00797FB7">
      <w:head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B16E1" w:rsidP="007E5E65" w:rsidRDefault="004B16E1" w14:paraId="4EAC3EFF" w14:textId="77777777">
      <w:pPr>
        <w:spacing w:after="0" w:line="240" w:lineRule="auto"/>
      </w:pPr>
      <w:r>
        <w:separator/>
      </w:r>
    </w:p>
  </w:endnote>
  <w:endnote w:type="continuationSeparator" w:id="0">
    <w:p w:rsidR="004B16E1" w:rsidP="007E5E65" w:rsidRDefault="004B16E1" w14:paraId="40A1886B"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B16E1" w:rsidP="007E5E65" w:rsidRDefault="004B16E1" w14:paraId="63DE6ABE" w14:textId="77777777">
      <w:pPr>
        <w:spacing w:after="0" w:line="240" w:lineRule="auto"/>
      </w:pPr>
      <w:r>
        <w:separator/>
      </w:r>
    </w:p>
  </w:footnote>
  <w:footnote w:type="continuationSeparator" w:id="0">
    <w:p w:rsidR="004B16E1" w:rsidP="007E5E65" w:rsidRDefault="004B16E1" w14:paraId="51313D95"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8504199"/>
      <w:docPartObj>
        <w:docPartGallery w:val="Page Numbers (Top of Page)"/>
        <w:docPartUnique/>
      </w:docPartObj>
    </w:sdtPr>
    <w:sdtEndPr>
      <w:rPr>
        <w:rFonts w:ascii="Arial" w:hAnsi="Arial" w:cs="Arial"/>
        <w:sz w:val="24"/>
        <w:szCs w:val="24"/>
      </w:rPr>
    </w:sdtEndPr>
    <w:sdtContent>
      <w:p w:rsidRPr="007E5E65" w:rsidR="007E5E65" w:rsidRDefault="007E5E65" w14:paraId="2F89B7C3" w14:textId="77777777">
        <w:pPr>
          <w:pStyle w:val="Zaglavlje"/>
          <w:jc w:val="center"/>
          <w:rPr>
            <w:rFonts w:ascii="Arial" w:hAnsi="Arial" w:cs="Arial"/>
            <w:sz w:val="24"/>
            <w:szCs w:val="24"/>
          </w:rPr>
        </w:pPr>
        <w:r w:rsidRPr="007E5E65">
          <w:rPr>
            <w:rFonts w:ascii="Arial" w:hAnsi="Arial" w:cs="Arial"/>
            <w:sz w:val="24"/>
            <w:szCs w:val="24"/>
          </w:rPr>
          <w:fldChar w:fldCharType="begin"/>
        </w:r>
        <w:r w:rsidRPr="007E5E65">
          <w:rPr>
            <w:rFonts w:ascii="Arial" w:hAnsi="Arial" w:cs="Arial"/>
            <w:sz w:val="24"/>
            <w:szCs w:val="24"/>
          </w:rPr>
          <w:instrText>PAGE   \* MERGEFORMAT</w:instrText>
        </w:r>
        <w:r w:rsidRPr="007E5E65">
          <w:rPr>
            <w:rFonts w:ascii="Arial" w:hAnsi="Arial" w:cs="Arial"/>
            <w:sz w:val="24"/>
            <w:szCs w:val="24"/>
          </w:rPr>
          <w:fldChar w:fldCharType="separate"/>
        </w:r>
        <w:r w:rsidR="00060B40">
          <w:rPr>
            <w:rFonts w:ascii="Arial" w:hAnsi="Arial" w:cs="Arial"/>
            <w:noProof/>
            <w:sz w:val="24"/>
            <w:szCs w:val="24"/>
          </w:rPr>
          <w:t>5</w:t>
        </w:r>
        <w:r w:rsidRPr="007E5E65">
          <w:rPr>
            <w:rFonts w:ascii="Arial" w:hAnsi="Arial" w:cs="Arial"/>
            <w:sz w:val="24"/>
            <w:szCs w:val="24"/>
          </w:rPr>
          <w:fldChar w:fldCharType="end"/>
        </w:r>
      </w:p>
      <w:p w:rsidRPr="007E5E65" w:rsidR="007E5E65" w:rsidRDefault="007E5E65" w14:paraId="515B6D75" w14:textId="77777777">
        <w:pPr>
          <w:pStyle w:val="Zaglavlje"/>
          <w:jc w:val="center"/>
          <w:rPr>
            <w:rFonts w:ascii="Arial" w:hAnsi="Arial" w:cs="Arial"/>
            <w:sz w:val="24"/>
            <w:szCs w:val="24"/>
          </w:rPr>
        </w:pPr>
        <w:r w:rsidRPr="007E5E65">
          <w:rPr>
            <w:rFonts w:ascii="Arial" w:hAnsi="Arial" w:cs="Arial"/>
            <w:sz w:val="24"/>
            <w:szCs w:val="24"/>
          </w:rPr>
          <w:tab/>
        </w:r>
        <w:r w:rsidRPr="007E5E65">
          <w:rPr>
            <w:rFonts w:ascii="Arial" w:hAnsi="Arial" w:cs="Arial"/>
            <w:sz w:val="24"/>
            <w:szCs w:val="24"/>
          </w:rPr>
          <w:tab/>
        </w:r>
        <w:r w:rsidR="00C92525">
          <w:rPr>
            <w:rFonts w:ascii="Arial" w:hAnsi="Arial" w:cs="Arial"/>
            <w:sz w:val="24"/>
            <w:szCs w:val="24"/>
          </w:rPr>
          <w:t xml:space="preserve">Poslovni broj: </w:t>
        </w:r>
        <w:r w:rsidR="002A4FF2">
          <w:rPr>
            <w:rFonts w:ascii="Arial" w:hAnsi="Arial" w:cs="Arial"/>
            <w:sz w:val="24"/>
            <w:szCs w:val="24"/>
          </w:rPr>
          <w:t>Kzd-</w:t>
        </w:r>
        <w:r w:rsidR="004A76A9">
          <w:rPr>
            <w:rFonts w:ascii="Arial" w:hAnsi="Arial" w:cs="Arial"/>
            <w:sz w:val="24"/>
            <w:szCs w:val="24"/>
          </w:rPr>
          <w:t>173</w:t>
        </w:r>
        <w:r w:rsidRPr="007E5E65">
          <w:rPr>
            <w:rFonts w:ascii="Arial" w:hAnsi="Arial" w:cs="Arial"/>
            <w:sz w:val="24"/>
            <w:szCs w:val="24"/>
          </w:rPr>
          <w:t>/2</w:t>
        </w:r>
        <w:r w:rsidR="004A76A9">
          <w:rPr>
            <w:rFonts w:ascii="Arial" w:hAnsi="Arial" w:cs="Arial"/>
            <w:sz w:val="24"/>
            <w:szCs w:val="24"/>
          </w:rPr>
          <w:t>5</w:t>
        </w:r>
        <w:r w:rsidR="00B844AC">
          <w:rPr>
            <w:rFonts w:ascii="Arial" w:hAnsi="Arial" w:cs="Arial"/>
            <w:sz w:val="24"/>
            <w:szCs w:val="24"/>
          </w:rPr>
          <w:t>-24</w:t>
        </w:r>
      </w:p>
    </w:sdtContent>
  </w:sdt>
  <w:p w:rsidR="007E5E65" w:rsidRDefault="007E5E65" w14:paraId="3B83157E"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6E"/>
    <w:multiLevelType w:val="hybridMultilevel"/>
    <w:tmpl w:val="41EC8F8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0B02"/>
    <w:rsid w:val="00020F46"/>
    <w:rsid w:val="000237A6"/>
    <w:rsid w:val="000338EE"/>
    <w:rsid w:val="00060B40"/>
    <w:rsid w:val="00092F7C"/>
    <w:rsid w:val="000C0B56"/>
    <w:rsid w:val="000D2D5C"/>
    <w:rsid w:val="00130A64"/>
    <w:rsid w:val="00132508"/>
    <w:rsid w:val="001759FF"/>
    <w:rsid w:val="001A50C2"/>
    <w:rsid w:val="001C07E4"/>
    <w:rsid w:val="001C2647"/>
    <w:rsid w:val="001F5FDA"/>
    <w:rsid w:val="0022461D"/>
    <w:rsid w:val="002631F4"/>
    <w:rsid w:val="0029535A"/>
    <w:rsid w:val="002A4FF2"/>
    <w:rsid w:val="00321EE6"/>
    <w:rsid w:val="0037758B"/>
    <w:rsid w:val="003D204D"/>
    <w:rsid w:val="003F5EDF"/>
    <w:rsid w:val="00405421"/>
    <w:rsid w:val="00425015"/>
    <w:rsid w:val="00441E4B"/>
    <w:rsid w:val="00494376"/>
    <w:rsid w:val="004A5FE2"/>
    <w:rsid w:val="004A76A9"/>
    <w:rsid w:val="004A7C40"/>
    <w:rsid w:val="004B16E1"/>
    <w:rsid w:val="004C25D7"/>
    <w:rsid w:val="004D7546"/>
    <w:rsid w:val="004E071B"/>
    <w:rsid w:val="005319A9"/>
    <w:rsid w:val="00537F52"/>
    <w:rsid w:val="005448C3"/>
    <w:rsid w:val="00561F11"/>
    <w:rsid w:val="005661C9"/>
    <w:rsid w:val="005B1BC8"/>
    <w:rsid w:val="005C22B3"/>
    <w:rsid w:val="005D69C3"/>
    <w:rsid w:val="006F6C82"/>
    <w:rsid w:val="00797FB7"/>
    <w:rsid w:val="007A7EC0"/>
    <w:rsid w:val="007E5E65"/>
    <w:rsid w:val="0086043E"/>
    <w:rsid w:val="008C0B02"/>
    <w:rsid w:val="008F5034"/>
    <w:rsid w:val="00921488"/>
    <w:rsid w:val="009463AA"/>
    <w:rsid w:val="00955270"/>
    <w:rsid w:val="00977C9E"/>
    <w:rsid w:val="009819BC"/>
    <w:rsid w:val="009A2DEB"/>
    <w:rsid w:val="009B07AB"/>
    <w:rsid w:val="009C12F1"/>
    <w:rsid w:val="009F2A92"/>
    <w:rsid w:val="009F3BCB"/>
    <w:rsid w:val="00A10AFB"/>
    <w:rsid w:val="00A145DF"/>
    <w:rsid w:val="00A432AC"/>
    <w:rsid w:val="00A77B85"/>
    <w:rsid w:val="00A8584B"/>
    <w:rsid w:val="00A90404"/>
    <w:rsid w:val="00AB2766"/>
    <w:rsid w:val="00AF06D0"/>
    <w:rsid w:val="00AF634B"/>
    <w:rsid w:val="00B375CC"/>
    <w:rsid w:val="00B47036"/>
    <w:rsid w:val="00B844AC"/>
    <w:rsid w:val="00B9269A"/>
    <w:rsid w:val="00BC5A5D"/>
    <w:rsid w:val="00BF6D98"/>
    <w:rsid w:val="00C571C0"/>
    <w:rsid w:val="00C610C4"/>
    <w:rsid w:val="00C701E1"/>
    <w:rsid w:val="00C92525"/>
    <w:rsid w:val="00C946CC"/>
    <w:rsid w:val="00CC703C"/>
    <w:rsid w:val="00CE7392"/>
    <w:rsid w:val="00CF59BD"/>
    <w:rsid w:val="00D0366F"/>
    <w:rsid w:val="00D229E9"/>
    <w:rsid w:val="00D2458C"/>
    <w:rsid w:val="00D76559"/>
    <w:rsid w:val="00D80A9A"/>
    <w:rsid w:val="00D87A70"/>
    <w:rsid w:val="00DC2738"/>
    <w:rsid w:val="00DC2D0B"/>
    <w:rsid w:val="00DD3225"/>
    <w:rsid w:val="00E11CCA"/>
    <w:rsid w:val="00E67F24"/>
    <w:rsid w:val="00E71B02"/>
    <w:rsid w:val="00E81435"/>
    <w:rsid w:val="00EB2C5F"/>
    <w:rsid w:val="00EC06BA"/>
    <w:rsid w:val="00EC6EB3"/>
    <w:rsid w:val="00EF04DD"/>
    <w:rsid w:val="00EF2C83"/>
    <w:rsid w:val="00F327B3"/>
    <w:rsid w:val="00F813CC"/>
    <w:rsid w:val="00FA35CE"/>
    <w:rsid w:val="00FB567E"/>
    <w:rsid w:val="00FC465B"/>
    <w:rsid w:val="00FF4A92"/>
    <w:rsid w:val="00FF68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76C7BD3"/>
  <w15:docId w15:val="{4D0DC008-2FD4-40A5-A28F-49841BDDEA0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C0B02"/>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8C0B02"/>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C0B02"/>
    <w:rPr>
      <w:rFonts w:ascii="Tahoma" w:hAnsi="Tahoma" w:cs="Tahoma"/>
      <w:sz w:val="16"/>
      <w:szCs w:val="16"/>
    </w:rPr>
  </w:style>
  <w:style w:type="paragraph" w:styleId="Zaglavlje">
    <w:name w:val="header"/>
    <w:basedOn w:val="Normal"/>
    <w:link w:val="ZaglavljeChar"/>
    <w:uiPriority w:val="99"/>
    <w:unhideWhenUsed/>
    <w:rsid w:val="007E5E6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E5E65"/>
  </w:style>
  <w:style w:type="paragraph" w:styleId="Podnoje">
    <w:name w:val="footer"/>
    <w:basedOn w:val="Normal"/>
    <w:link w:val="PodnojeChar"/>
    <w:uiPriority w:val="99"/>
    <w:unhideWhenUsed/>
    <w:rsid w:val="007E5E6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E5E65"/>
  </w:style>
  <w:style w:type="paragraph" w:styleId="Default" w:customStyle="true">
    <w:name w:val="Default"/>
    <w:rsid w:val="002A4FF2"/>
    <w:pPr>
      <w:autoSpaceDE w:val="false"/>
      <w:autoSpaceDN w:val="false"/>
      <w:adjustRightInd w:val="false"/>
      <w:spacing w:after="0" w:line="240" w:lineRule="auto"/>
    </w:pPr>
    <w:rPr>
      <w:rFonts w:ascii="Arial" w:hAnsi="Arial" w:cs="Arial"/>
      <w:color w:val="000000"/>
      <w:sz w:val="24"/>
      <w:szCs w:val="24"/>
    </w:rPr>
  </w:style>
  <w:style w:type="character" w:styleId="Tekstrezerviranogmjesta">
    <w:name w:val="Placeholder Text"/>
    <w:basedOn w:val="Zadanifontodlomka"/>
    <w:uiPriority w:val="99"/>
    <w:semiHidden/>
    <w:rsid w:val="00B844AC"/>
    <w:rPr>
      <w:color w:val="808080"/>
      <w:bdr w:val="none" w:color="auto" w:sz="0" w:space="0"/>
      <w:shd w:val="clear" w:color="auto" w:fill="CCFFFF"/>
    </w:rPr>
  </w:style>
  <w:style w:type="character" w:styleId="eSPISCCParagraphDefaultFont" w:customStyle="true">
    <w:name w:val="eSPIS_CC_Paragraph Default Font"/>
    <w:basedOn w:val="Zadanifontodlomka"/>
    <w:rsid w:val="00B844AC"/>
    <w:rPr>
      <w:rFonts w:ascii="Times New Roman" w:hAnsi="Times New Roman" w:eastAsia="Calibri"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B844AC"/>
    <w:rPr>
      <w:rFonts w:ascii="Arial" w:hAnsi="Arial" w:eastAsia="Calibri"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B844AC"/>
    <w:rPr>
      <w:rFonts w:ascii="Arial" w:hAnsi="Arial" w:eastAsia="Calibri"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844AC"/>
    <w:rPr>
      <w:rFonts w:ascii="Arial" w:hAnsi="Arial" w:eastAsia="Calibri"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451435">
      <w:bodyDiv w:val="true"/>
      <w:marLeft w:val="0"/>
      <w:marRight w:val="0"/>
      <w:marTop w:val="0"/>
      <w:marBottom w:val="0"/>
      <w:divBdr>
        <w:top w:val="none" w:color="auto" w:sz="0" w:space="0"/>
        <w:left w:val="none" w:color="auto" w:sz="0" w:space="0"/>
        <w:bottom w:val="none" w:color="auto" w:sz="0" w:space="0"/>
        <w:right w:val="none" w:color="auto" w:sz="0" w:space="0"/>
      </w:divBdr>
    </w:div>
    <w:div w:id="448550675">
      <w:bodyDiv w:val="true"/>
      <w:marLeft w:val="0"/>
      <w:marRight w:val="0"/>
      <w:marTop w:val="0"/>
      <w:marBottom w:val="0"/>
      <w:divBdr>
        <w:top w:val="none" w:color="auto" w:sz="0" w:space="0"/>
        <w:left w:val="none" w:color="auto" w:sz="0" w:space="0"/>
        <w:bottom w:val="none" w:color="auto" w:sz="0" w:space="0"/>
        <w:right w:val="none" w:color="auto" w:sz="0" w:space="0"/>
      </w:divBdr>
    </w:div>
    <w:div w:id="815225095">
      <w:bodyDiv w:val="true"/>
      <w:marLeft w:val="0"/>
      <w:marRight w:val="0"/>
      <w:marTop w:val="0"/>
      <w:marBottom w:val="0"/>
      <w:divBdr>
        <w:top w:val="none" w:color="auto" w:sz="0" w:space="0"/>
        <w:left w:val="none" w:color="auto" w:sz="0" w:space="0"/>
        <w:bottom w:val="none" w:color="auto" w:sz="0" w:space="0"/>
        <w:right w:val="none" w:color="auto" w:sz="0" w:space="0"/>
      </w:divBdr>
    </w:div>
    <w:div w:id="818379920">
      <w:bodyDiv w:val="true"/>
      <w:marLeft w:val="0"/>
      <w:marRight w:val="0"/>
      <w:marTop w:val="0"/>
      <w:marBottom w:val="0"/>
      <w:divBdr>
        <w:top w:val="none" w:color="auto" w:sz="0" w:space="0"/>
        <w:left w:val="none" w:color="auto" w:sz="0" w:space="0"/>
        <w:bottom w:val="none" w:color="auto" w:sz="0" w:space="0"/>
        <w:right w:val="none" w:color="auto" w:sz="0" w:space="0"/>
      </w:divBdr>
    </w:div>
    <w:div w:id="1164709057">
      <w:bodyDiv w:val="true"/>
      <w:marLeft w:val="0"/>
      <w:marRight w:val="0"/>
      <w:marTop w:val="0"/>
      <w:marBottom w:val="0"/>
      <w:divBdr>
        <w:top w:val="none" w:color="auto" w:sz="0" w:space="0"/>
        <w:left w:val="none" w:color="auto" w:sz="0" w:space="0"/>
        <w:bottom w:val="none" w:color="auto" w:sz="0" w:space="0"/>
        <w:right w:val="none" w:color="auto" w:sz="0" w:space="0"/>
      </w:divBdr>
    </w:div>
    <w:div w:id="1243024705">
      <w:bodyDiv w:val="true"/>
      <w:marLeft w:val="0"/>
      <w:marRight w:val="0"/>
      <w:marTop w:val="0"/>
      <w:marBottom w:val="0"/>
      <w:divBdr>
        <w:top w:val="none" w:color="auto" w:sz="0" w:space="0"/>
        <w:left w:val="none" w:color="auto" w:sz="0" w:space="0"/>
        <w:bottom w:val="none" w:color="auto" w:sz="0" w:space="0"/>
        <w:right w:val="none" w:color="auto" w:sz="0" w:space="0"/>
      </w:divBdr>
    </w:div>
    <w:div w:id="1473056500">
      <w:bodyDiv w:val="true"/>
      <w:marLeft w:val="0"/>
      <w:marRight w:val="0"/>
      <w:marTop w:val="0"/>
      <w:marBottom w:val="0"/>
      <w:divBdr>
        <w:top w:val="none" w:color="auto" w:sz="0" w:space="0"/>
        <w:left w:val="none" w:color="auto" w:sz="0" w:space="0"/>
        <w:bottom w:val="none" w:color="auto" w:sz="0" w:space="0"/>
        <w:right w:val="none" w:color="auto" w:sz="0" w:space="0"/>
      </w:divBdr>
    </w:div>
    <w:div w:id="1575894268">
      <w:bodyDiv w:val="true"/>
      <w:marLeft w:val="0"/>
      <w:marRight w:val="0"/>
      <w:marTop w:val="0"/>
      <w:marBottom w:val="0"/>
      <w:divBdr>
        <w:top w:val="none" w:color="auto" w:sz="0" w:space="0"/>
        <w:left w:val="none" w:color="auto" w:sz="0" w:space="0"/>
        <w:bottom w:val="none" w:color="auto" w:sz="0" w:space="0"/>
        <w:right w:val="none" w:color="auto" w:sz="0" w:space="0"/>
      </w:divBdr>
    </w:div>
    <w:div w:id="1856651098">
      <w:bodyDiv w:val="true"/>
      <w:marLeft w:val="0"/>
      <w:marRight w:val="0"/>
      <w:marTop w:val="0"/>
      <w:marBottom w:val="0"/>
      <w:divBdr>
        <w:top w:val="none" w:color="auto" w:sz="0" w:space="0"/>
        <w:left w:val="none" w:color="auto" w:sz="0" w:space="0"/>
        <w:bottom w:val="none" w:color="auto" w:sz="0" w:space="0"/>
        <w:right w:val="none" w:color="auto" w:sz="0" w:space="0"/>
      </w:divBdr>
    </w:div>
    <w:div w:id="20394264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12. veljače 2026.</izvorni_sadrzaj>
    <derivirana_varijabla naziv="DomainObject.DatumDonosenjaOdluke_1">12. veljače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Nastalo zbog anonimizacija odluke/dopisa "Kzd-173/2025-24".</izvorni_sadrzaj>
    <derivirana_varijabla naziv="DomainObject.Primjedba_1">Nastalo zbog anonimizacija odluke/dopisa "Kzd-173/2025-24".</derivirana_varijabla>
  </DomainObject.Primjedba>
  <DomainObject.Oznaka>
    <izvorni_sadrzaj>Kzd-173/2025-25</izvorni_sadrzaj>
    <derivirana_varijabla naziv="DomainObject.Oznaka_1">Kzd-173/2025-25</derivirana_varijabla>
  </DomainObject.Oznaka>
  <DomainObject.DonositeljOdluke.Ime>
    <izvorni_sadrzaj>Sonja</izvorni_sadrzaj>
    <derivirana_varijabla naziv="DomainObject.DonositeljOdluke.Ime_1">Sonja</derivirana_varijabla>
  </DomainObject.DonositeljOdluke.Ime>
  <DomainObject.DonositeljOdluke.Prezime>
    <izvorni_sadrzaj>Vrandečić</izvorni_sadrzaj>
    <derivirana_varijabla naziv="DomainObject.DonositeljOdluke.Prezime_1">Vrandečić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rujna 2023.</izvorni_sadrzaj>
    <derivirana_varijabla naziv="DomainObject.Predmet.DatumIzradeOptuznogAkta_1">26. rujna 2023.</derivirana_varijabla>
  </DomainObject.Predmet.DatumIzradeOptuznogAkta>
  <DomainObject.Predmet.DatumIzradeOptuznogAktaFormated>
    <izvorni_sadrzaj>26.9.2023.</izvorni_sadrzaj>
    <derivirana_varijabla naziv="DomainObject.Predmet.DatumIzradeOptuznogAktaFormated_1">26.9.2023.</derivirana_varijabla>
  </DomainObject.Predmet.DatumIzradeOptuznogAktaFormated>
  <DomainObject.Predmet.DatumOsnivanja>
    <izvorni_sadrzaj>19. kolovoza 2025.</izvorni_sadrzaj>
    <derivirana_varijabla naziv="DomainObject.Predmet.DatumOsnivanja_1">19.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rujna 2023.</izvorni_sadrzaj>
    <derivirana_varijabla naziv="DomainObject.Predmet.DatumPrimitkaOptuznogAkta_1">26. rujna 2023.</derivirana_varijabla>
  </DomainObject.Predmet.DatumPrimitkaOptuznogAkta>
  <DomainObject.Predmet.DatumRjesavanja>
    <izvorni_sadrzaj>12. veljače 2026.</izvorni_sadrzaj>
    <derivirana_varijabla naziv="DomainObject.Predmet.DatumRjesavanja_1">12. veljače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travnja 1996.</izvorni_sadrzaj>
    <derivirana_varijabla naziv="DomainObject.Predmet.OkrivljenikFizickaOsoba.DatumRodjenja_1">17. travnja 1996.</derivirana_varijabla>
  </DomainObject.Predmet.OkrivljenikFizickaOsoba.DatumRodjenja>
  <DomainObject.Predmet.OkrivljenikFizickaOsoba.DatumRodjenjaFormated>
    <izvorni_sadrzaj>17.4.1996.</izvorni_sadrzaj>
    <derivirana_varijabla naziv="DomainObject.Predmet.OkrivljenikFizickaOsoba.DatumRodjenjaFormated_1">17.4.1996.</derivirana_varijabla>
  </DomainObject.Predmet.OkrivljenikFizickaOsoba.DatumRodjenjaFormated>
  <DomainObject.Predmet.OkrivljenikFizickaOsoba.Ime>
    <izvorni_sadrzaj>Omar</izvorni_sadrzaj>
    <derivirana_varijabla naziv="DomainObject.Predmet.OkrivljenikFizickaOsoba.Ime_1">Omar</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DAMASK</izvorni_sadrzaj>
    <derivirana_varijabla naziv="DomainObject.Predmet.OkrivljenikFizickaOsoba.MjestoRodjenja_1">DAMASK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Omar Salhani</izvorni_sadrzaj>
    <derivirana_varijabla naziv="DomainObject.Predmet.OkrivljenikFizickaOsoba.Naziv_1">Omar Salhani</derivirana_varijabla>
  </DomainObject.Predmet.OkrivljenikFizickaOsoba.Naziv>
  <DomainObject.Predmet.OkrivljenikFizickaOsoba.Prezime>
    <izvorni_sadrzaj>Salhani</izvorni_sadrzaj>
    <derivirana_varijabla naziv="DomainObject.Predmet.OkrivljenikFizickaOsoba.Prezime_1">Salhani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35440237464</izvorni_sadrzaj>
    <derivirana_varijabla naziv="DomainObject.Predmet.OkrivljenikFizickaOsoba.Oib_1">35440237464</derivirana_varijabla>
  </DomainObject.Predmet.OkrivljenikFizickaOsoba.Oib>
  <DomainObject.Predmet.Opis>
    <izvorni_sadrzaj/>
    <derivirana_varijabla naziv="DomainObject.Predmet.Opis_1"/>
  </DomainObject.Predmet.Opis>
  <DomainObject.Predmet.Ostecenik>
    <izvorni_sadrzaj>Dalia Salhani, Luna Salhani, BASSAM SALHANI</izvorni_sadrzaj>
    <derivirana_varijabla naziv="DomainObject.Predmet.Ostecenik_1">Dalia Salhani, Luna Salhani, BASSAM SALHANI</derivirana_varijabla>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Kzd-173/2025</izvorni_sadrzaj>
    <derivirana_varijabla naziv="DomainObject.Predmet.OznakaBroj_1">Kzd-173/2025</derivirana_varijabla>
  </DomainObject.Predmet.OznakaBroj>
  <DomainObject.Predmet.OznakaBrojOptuznogAkta>
    <izvorni_sadrzaj>KOz-DO-167/2'23</izvorni_sadrzaj>
    <derivirana_varijabla naziv="DomainObject.Predmet.OznakaBrojOptuznogAkta_1">KOz-DO-167/2'23</derivirana_varijabla>
  </DomainObject.Predmet.OznakaBrojOptuznogAkta>
  <DomainObject.Predmet.PredmetRijesio.Ime>
    <izvorni_sadrzaj>Sonja</izvorni_sadrzaj>
    <derivirana_varijabla naziv="DomainObject.Predmet.PredmetRijesio.Ime_1">Sonja</derivirana_varijabla>
  </DomainObject.Predmet.PredmetRijesio.Ime>
  <DomainObject.Predmet.PredmetRijesio.Oib>
    <izvorni_sadrzaj>23785446408</izvorni_sadrzaj>
    <derivirana_varijabla naziv="DomainObject.Predmet.PredmetRijesio.Oib_1">23785446408</derivirana_varijabla>
  </DomainObject.Predmet.PredmetRijesio.Oib>
  <DomainObject.Predmet.PredmetRijesio.Prezime>
    <izvorni_sadrzaj>Vrandečić</izvorni_sadrzaj>
    <derivirana_varijabla naziv="DomainObject.Predmet.PredmetRijesio.Prezime_1">Vrandečić</derivirana_varijabla>
  </DomainObject.Predmet.PredmetRijesio.Prezime>
  <DomainObject.Predmet.PrimjedbaSuca>
    <izvorni_sadrzaj>pod OIB-om za 1. okr. JRO izbacuje drugo prezime okrivljene</izvorni_sadrzaj>
    <derivirana_varijabla naziv="DomainObject.Predmet.PrimjedbaSuca_1">pod OIB-om za 1. okr. JRO izbacuje drugo prezime okrivljene</derivirana_varijabla>
  </DomainObject.Predmet.PrimjedbaSuca>
  <DomainObject.Predmet.ProtustrankaFormated>
    <izvorni_sadrzaj>  Valentina Baštijan; Omar Salhani</izvorni_sadrzaj>
    <derivirana_varijabla naziv="DomainObject.Predmet.ProtustrankaFormated_1">  Valentina Baštijan; Omar Salhani</derivirana_varijabla>
  </DomainObject.Predmet.ProtustrankaFormated>
  <DomainObject.Predmet.ProtustrankaFormatedOIB>
    <izvorni_sadrzaj>  Valentina Baštijan, OIB 29315718758; Omar Salhani, OIB 35440237464</izvorni_sadrzaj>
    <derivirana_varijabla naziv="DomainObject.Predmet.ProtustrankaFormatedOIB_1">  Valentina Baštijan, OIB 29315718758; Omar Salhani, OIB 35440237464</derivirana_varijabla>
  </DomainObject.Predmet.ProtustrankaFormatedOIB>
  <DomainObject.Predmet.ProtustrankaFormatedWithAdress>
    <izvorni_sadrzaj> Valentina Baštijan, Dubečka Ulica 85, 10360 Sesvete; Omar Salhani, Ivanjorečka Cesta 36, 10360 Ivanja Reka</izvorni_sadrzaj>
    <derivirana_varijabla naziv="DomainObject.Predmet.ProtustrankaFormatedWithAdress_1"> Valentina Baštijan, Dubečka Ulica 85, 10360 Sesvete; Omar Salhani, Ivanjorečka Cesta 36, 10360 Ivanja Reka</derivirana_varijabla>
  </DomainObject.Predmet.ProtustrankaFormatedWithAdress>
  <DomainObject.Predmet.ProtustrankaFormatedWithAdressOIB>
    <izvorni_sadrzaj> Valentina Baštijan, OIB 29315718758, Dubečka Ulica 85, 10360 Sesvete; Omar Salhani, OIB 35440237464, Ivanjorečka Cesta 36, 10360 Ivanja Reka</izvorni_sadrzaj>
    <derivirana_varijabla naziv="DomainObject.Predmet.ProtustrankaFormatedWithAdressOIB_1"> Valentina Baštijan, OIB 29315718758, Dubečka Ulica 85, 10360 Sesvete; Omar Salhani, OIB 35440237464, Ivanjorečka Cesta 36, 10360 Ivanja Reka</derivirana_varijabla>
  </DomainObject.Predmet.ProtustrankaFormatedWithAdressOIB>
  <DomainObject.Predmet.ProtustrankaWithAdress>
    <izvorni_sadrzaj>Valentina Baštijan Dubečka Ulica 85, 10360 Sesvete, Omar Salhani Ivanjorečka Cesta 36, 10360 Ivanja Reka</izvorni_sadrzaj>
    <derivirana_varijabla naziv="DomainObject.Predmet.ProtustrankaWithAdress_1">Valentina Baštijan Dubečka Ulica 85, 10360 Sesvete, Omar Salhani Ivanjorečka Cesta 36, 10360 Ivanja Reka</derivirana_varijabla>
  </DomainObject.Predmet.ProtustrankaWithAdress>
  <DomainObject.Predmet.ProtustrankaWithAdressOIB>
    <izvorni_sadrzaj>Valentina Baštijan, OIB 29315718758, Dubečka Ulica 85, 10360 Sesvete, Omar Salhani, OIB 35440237464, Ivanjorečka Cesta 36, 10360 Ivanja Reka</izvorni_sadrzaj>
    <derivirana_varijabla naziv="DomainObject.Predmet.ProtustrankaWithAdressOIB_1">Valentina Baštijan, OIB 29315718758, Dubečka Ulica 85, 10360 Sesvete, Omar Salhani, OIB 35440237464, Ivanjorečka Cesta 36, 10360 Ivanja Reka</derivirana_varijabla>
  </DomainObject.Predmet.ProtustrankaWithAdressOIB>
  <DomainObject.Predmet.ProtustrankaNazivFormated>
    <izvorni_sadrzaj>Valentina Baštijan,Omar Salhani</izvorni_sadrzaj>
    <derivirana_varijabla naziv="DomainObject.Predmet.ProtustrankaNazivFormated_1">Valentina Baštijan,Omar Salhani</derivirana_varijabla>
  </DomainObject.Predmet.ProtustrankaNazivFormated>
  <DomainObject.Predmet.ProtustrankaNazivFormatedOIB>
    <izvorni_sadrzaj>Valentina Baštijan, OIB 29315718758,Omar Salhani, OIB 35440237464</izvorni_sadrzaj>
    <derivirana_varijabla naziv="DomainObject.Predmet.ProtustrankaNazivFormatedOIB_1">Valentina Baštijan, OIB 29315718758,Omar Salhani, OIB 35440237464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28 - KM</izvorni_sadrzaj>
    <derivirana_varijabla naziv="DomainObject.Predmet.Referada.Naziv_1">Referada 28 - KM</derivirana_varijabla>
  </DomainObject.Predmet.Referada.Naziv>
  <DomainObject.Predmet.Referada.Oznaka>
    <izvorni_sadrzaj>28 Km</izvorni_sadrzaj>
    <derivirana_varijabla naziv="DomainObject.Predmet.Referada.Oznaka_1">28 Km</derivirana_varijabla>
  </DomainObject.Predmet.Referada.Oznaka>
  <DomainObject.Predmet.Referada.Prostorija.Naziv>
    <izvorni_sadrzaj>Sudnica 108 , Odjel za mladež</izvorni_sadrzaj>
    <derivirana_varijabla naziv="DomainObject.Predmet.Referada.Prostorija.Naziv_1">Sudnica 108 , Odjel za mladež</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Općinski kazneni sud u Zagrebu</izvorni_sadrzaj>
    <derivirana_varijabla naziv="DomainObject.Predmet.Referada.Sud.Naziv_1">Općinski kazneni sud u Zagrebu</derivirana_varijabla>
  </DomainObject.Predmet.Referada.Sud.Naziv>
  <DomainObject.Predmet.Referada.Sudac>
    <izvorni_sadrzaj>Sonja Vrandečić</izvorni_sadrzaj>
    <derivirana_varijabla naziv="DomainObject.Predmet.Referada.Sudac_1">Sonja Vrandečić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kazneno državno odvjetništvo u Zagrebu; HZSR PU ČRNOMEREC N/R Dina Pavalić; HZSR PU Črnomerec n/r Irena Bralić; HZSR, PU Dubrava n/r Maja Kralj</izvorni_sadrzaj>
    <derivirana_varijabla naziv="DomainObject.Predmet.StrankaFormated_1">  Općinsko kazneno državno odvjetništvo u Zagrebu; HZSR PU ČRNOMEREC N/R Dina Pavalić; HZSR PU Črnomerec n/r Irena Bralić; HZSR, PU Dubrava n/r Maja Kralj</derivirana_varijabla>
  </DomainObject.Predmet.StrankaFormated>
  <DomainObject.Predmet.StrankaFormatedOIB>
    <izvorni_sadrzaj>  Općinsko kazneno državno odvjetništvo u Zagrebu; HZSR PU ČRNOMEREC N/R Dina Pavalić, OIB 52966791065; HZSR PU Črnomerec n/r Irena Bralić, OIB 52966791065; HZSR, PU Dubrava n/r Maja Kralj, OIB 52966791065</izvorni_sadrzaj>
    <derivirana_varijabla naziv="DomainObject.Predmet.StrankaFormatedOIB_1">  Općinsko kazneno državno odvjetništvo u Zagrebu; HZSR PU ČRNOMEREC N/R Dina Pavalić, OIB 52966791065; HZSR PU Črnomerec n/r Irena Bralić, OIB 52966791065; HZSR, PU Dubrava n/r Maja Kralj, OIB 52966791065</derivirana_varijabla>
  </DomainObject.Predmet.StrankaFormatedOIB>
  <DomainObject.Predmet.StrankaFormatedWithAdress>
    <izvorni_sadrzaj> Općinsko kazneno državno odvjetništvo u Zagrebu, Selska 2, 10000 Zagreb; HZSR PU ČRNOMEREC N/R Dina Pavalić, Ilica 259/2, 10000 Zagreb; HZSR PU Črnomerec n/r Irena Bralić, Ilica 259/2, 10000 Zagreb; HZSR, PU Dubrava n/r Maja Kralj, Dubrava 49, 10000 Zagreb</izvorni_sadrzaj>
    <derivirana_varijabla naziv="DomainObject.Predmet.StrankaFormatedWithAdress_1"> Općinsko kazneno državno odvjetništvo u Zagrebu, Selska 2, 10000 Zagreb; HZSR PU ČRNOMEREC N/R Dina Pavalić, Ilica 259/2, 10000 Zagreb; HZSR PU Črnomerec n/r Irena Bralić, Ilica 259/2, 10000 Zagreb; HZSR, PU Dubrava n/r Maja Kralj, Dubrava 49, 10000 Zagreb</derivirana_varijabla>
  </DomainObject.Predmet.StrankaFormatedWithAdress>
  <DomainObject.Predmet.StrankaFormatedWithAdressOIB>
    <izvorni_sadrzaj> Općinsko kazneno državno odvjetništvo u Zagrebu, Selska 2, 10000 Zagreb; HZSR PU ČRNOMEREC N/R Dina Pavalić, OIB 52966791065, Ilica 259/2, 10000 Zagreb; HZSR PU Črnomerec n/r Irena Bralić, OIB 52966791065, Ilica 259/2, 10000 Zagreb; HZSR, PU Dubrava n/r Maja Kralj, OIB 52966791065, Dubrava 49, 10000 Zagreb</izvorni_sadrzaj>
    <derivirana_varijabla naziv="DomainObject.Predmet.StrankaFormatedWithAdressOIB_1"> Općinsko kazneno državno odvjetništvo u Zagrebu, Selska 2, 10000 Zagreb; HZSR PU ČRNOMEREC N/R Dina Pavalić, OIB 52966791065, Ilica 259/2, 10000 Zagreb; HZSR PU Črnomerec n/r Irena Bralić, OIB 52966791065, Ilica 259/2, 10000 Zagreb; HZSR, PU Dubrava n/r Maja Kralj, OIB 52966791065, Dubrava 49, 10000 Zagreb</derivirana_varijabla>
  </DomainObject.Predmet.StrankaFormatedWithAdressOIB>
  <DomainObject.Predmet.StrankaWithAdress>
    <izvorni_sadrzaj>Općinsko kazneno državno odvjetništvo u Zagrebu Selska 2,10000 Zagreb,HZSR PU ČRNOMEREC N/R Dina Pavalić Ilica 259/2,10000 Zagreb,HZSR PU Črnomerec n/r Irena Bralić Ilica 259/2,10000 Zagreb,HZSR, PU Dubrava n/r Maja Kralj Dubrava 49,10000 Zagreb</izvorni_sadrzaj>
    <derivirana_varijabla naziv="DomainObject.Predmet.StrankaWithAdress_1">Općinsko kazneno državno odvjetništvo u Zagrebu Selska 2,10000 Zagreb,HZSR PU ČRNOMEREC N/R Dina Pavalić Ilica 259/2,10000 Zagreb,HZSR PU Črnomerec n/r Irena Bralić Ilica 259/2,10000 Zagreb,HZSR, PU Dubrava n/r Maja Kralj Dubrava 49,10000 Zagreb</derivirana_varijabla>
  </DomainObject.Predmet.StrankaWithAdress>
  <DomainObject.Predmet.StrankaWithAdressOIB>
    <izvorni_sadrzaj>Općinsko kazneno državno odvjetništvo u Zagrebu, Selska 2,10000 Zagreb,HZSR PU ČRNOMEREC N/R Dina Pavalić, OIB 52966791065, Ilica 259/2,10000 Zagreb,HZSR PU Črnomerec n/r Irena Bralić, OIB 52966791065, Ilica 259/2,10000 Zagreb,HZSR, PU Dubrava n/r Maja Kralj, OIB 52966791065, Dubrava 49,10000 Zagreb</izvorni_sadrzaj>
    <derivirana_varijabla naziv="DomainObject.Predmet.StrankaWithAdressOIB_1">Općinsko kazneno državno odvjetništvo u Zagrebu, Selska 2,10000 Zagreb,HZSR PU ČRNOMEREC N/R Dina Pavalić, OIB 52966791065, Ilica 259/2,10000 Zagreb,HZSR PU Črnomerec n/r Irena Bralić, OIB 52966791065, Ilica 259/2,10000 Zagreb,HZSR, PU Dubrava n/r Maja Kralj, OIB 52966791065, Dubrava 49,10000 Zagreb</derivirana_varijabla>
  </DomainObject.Predmet.StrankaWithAdressOIB>
  <DomainObject.Predmet.StrankaNazivFormated>
    <izvorni_sadrzaj>Općinsko kazneno državno odvjetništvo u Zagrebu,HZSR PU ČRNOMEREC N/R Dina Pavalić,HZSR PU Črnomerec n/r Irena Bralić,HZSR, PU Dubrava n/r Maja Kralj</izvorni_sadrzaj>
    <derivirana_varijabla naziv="DomainObject.Predmet.StrankaNazivFormated_1">Općinsko kazneno državno odvjetništvo u Zagrebu,HZSR PU ČRNOMEREC N/R Dina Pavalić,HZSR PU Črnomerec n/r Irena Bralić,HZSR, PU Dubrava n/r Maja Kralj</derivirana_varijabla>
  </DomainObject.Predmet.StrankaNazivFormated>
  <DomainObject.Predmet.StrankaNazivFormatedOIB>
    <izvorni_sadrzaj>Općinsko kazneno državno odvjetništvo u Zagrebu,HZSR PU ČRNOMEREC N/R Dina Pavalić, OIB 52966791065,HZSR PU Črnomerec n/r Irena Bralić, OIB 52966791065,HZSR, PU Dubrava n/r Maja Kralj, OIB 52966791065</izvorni_sadrzaj>
    <derivirana_varijabla naziv="DomainObject.Predmet.StrankaNazivFormatedOIB_1">Općinsko kazneno državno odvjetništvo u Zagrebu,HZSR PU ČRNOMEREC N/R Dina Pavalić, OIB 52966791065,HZSR PU Črnomerec n/r Irena Bralić, OIB 52966791065,HZSR, PU Dubrava n/r Maja Kralj, OIB 52966791065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Ilica 207</izvorni_sadrzaj>
    <derivirana_varijabla naziv="DomainObject.Predmet.Sud.Adresa.UlicaIKBR_1">Ilica 207</derivirana_varijabla>
  </DomainObject.Predmet.Sud.Adresa.UlicaIKBR>
  <DomainObject.Predmet.Sud.Naziv>
    <izvorni_sadrzaj>Općinski kazneni sud u Zagrebu</izvorni_sadrzaj>
    <derivirana_varijabla naziv="DomainObject.Predmet.Sud.Naziv_1">Općinski kazneni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KM pisarnica</izvorni_sadrzaj>
    <derivirana_varijabla naziv="DomainObject.Predmet.TrenutnaLokacijaSpisa.Naziv_1">KM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kazneni sud u Zagrebu</izvorni_sadrzaj>
    <derivirana_varijabla naziv="DomainObject.Predmet.TrenutnaLokacijaSpisa.Sud.Naziv_1">Općinski kazneni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KM pisarnica</izvorni_sadrzaj>
    <derivirana_varijabla naziv="DomainObject.Predmet.UstrojstvenaJedinicaVodi.Naziv_1">KM pisarnica</derivirana_varijabla>
  </DomainObject.Predmet.UstrojstvenaJedinicaVodi.Naziv>
  <DomainObject.Predmet.UstrojstvenaJedinicaVodi.Oznaka>
    <izvorni_sadrzaj>Km pisarnica</izvorni_sadrzaj>
    <derivirana_varijabla naziv="DomainObject.Predmet.UstrojstvenaJedinicaVodi.Oznaka_1">Km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kazneni sud u Zagrebu</izvorni_sadrzaj>
    <derivirana_varijabla naziv="DomainObject.Predmet.UstrojstvenaJedinicaVodi.Sud.Naziv_1">Općinski kazneni sud u Zagrebu</derivirana_varijabla>
  </DomainObject.Predmet.UstrojstvenaJedinicaVodi.Sud.Naziv>
  <DomainObject.Predmet.VrstaSpora.Naziv>
    <izvorni_sadrzaj>Optužnica - 2 do 5 opt. 1 djelo</izvorni_sadrzaj>
    <derivirana_varijabla naziv="DomainObject.Predmet.VrstaSpora.Naziv_1">Optužnica - 2 do 5 opt. 1 djelo</derivirana_varijabla>
  </DomainObject.Predmet.VrstaSpora.Naziv>
  <DomainObject.Predmet.Zapisnicar>
    <izvorni_sadrzaj>Barbara Pavlović</izvorni_sadrzaj>
    <derivirana_varijabla naziv="DomainObject.Predmet.Zapisnicar_1">Barbara Pavlović</derivirana_varijabla>
  </DomainObject.Predmet.Zapisnicar>
  <DomainObject.Predmet.StrankaListFormated>
    <izvorni_sadrzaj>
      <item>Općinsko kazneno državno odvjetništvo u Zagrebu</item>
      <item>HZSR PU ČRNOMEREC N/R Dina Pavalić</item>
      <item>HZSR PU Črnomerec n/r Irena Bralić</item>
      <item>HZSR, PU Dubrava n/r Maja Kralj</item>
    </izvorni_sadrzaj>
    <derivirana_varijabla naziv="DomainObject.Predmet.StrankaListFormated_1">
      <item>Općinsko kazneno državno odvjetništvo u Zagrebu</item>
      <item>HZSR PU ČRNOMEREC N/R Dina Pavalić</item>
      <item>HZSR PU Črnomerec n/r Irena Bralić</item>
      <item>HZSR, PU Dubrava n/r Maja Kralj</item>
    </derivirana_varijabla>
  </DomainObject.Predmet.StrankaListFormated>
  <DomainObject.Predmet.StrankaListFormatedOIB>
    <izvorni_sadrzaj>
      <item>Općinsko kazneno državno odvjetništvo u Zagrebu</item>
      <item>HZSR PU ČRNOMEREC N/R Dina Pavalić, OIB 52966791065</item>
      <item>HZSR PU Črnomerec n/r Irena Bralić, OIB 52966791065</item>
      <item>HZSR, PU Dubrava n/r Maja Kralj, OIB 52966791065</item>
    </izvorni_sadrzaj>
    <derivirana_varijabla naziv="DomainObject.Predmet.StrankaListFormatedOIB_1">
      <item>Općinsko kazneno državno odvjetništvo u Zagrebu</item>
      <item>HZSR PU ČRNOMEREC N/R Dina Pavalić, OIB 52966791065</item>
      <item>HZSR PU Črnomerec n/r Irena Bralić, OIB 52966791065</item>
      <item>HZSR, PU Dubrava n/r Maja Kralj, OIB 52966791065</item>
    </derivirana_varijabla>
  </DomainObject.Predmet.StrankaListFormatedOIB>
  <DomainObject.Predmet.StrankaListFormatedWithAdress>
    <izvorni_sadrzaj>
      <item>Općinsko kazneno državno odvjetništvo u Zagrebu, Selska 2, 10000 Zagreb</item>
      <item>HZSR PU ČRNOMEREC N/R Dina Pavalić, Ilica 259/2, 10000 Zagreb</item>
      <item>HZSR PU Črnomerec n/r Irena Bralić, Ilica 259/2, 10000 Zagreb</item>
      <item>HZSR, PU Dubrava n/r Maja Kralj, Dubrava 49, 10000 Zagreb</item>
    </izvorni_sadrzaj>
    <derivirana_varijabla naziv="DomainObject.Predmet.StrankaListFormatedWithAdress_1">
      <item>Općinsko kazneno državno odvjetništvo u Zagrebu, Selska 2, 10000 Zagreb</item>
      <item>HZSR PU ČRNOMEREC N/R Dina Pavalić, Ilica 259/2, 10000 Zagreb</item>
      <item>HZSR PU Črnomerec n/r Irena Bralić, Ilica 259/2, 10000 Zagreb</item>
      <item>HZSR, PU Dubrava n/r Maja Kralj, Dubrava 49, 10000 Zagreb</item>
    </derivirana_varijabla>
  </DomainObject.Predmet.StrankaListFormatedWithAdress>
  <DomainObject.Predmet.StrankaListFormatedWithAdressOIB>
    <izvorni_sadrzaj>
      <item>Općinsko kazneno državno odvjetništvo u Zagrebu, Selska 2, 10000 Zagreb</item>
      <item>HZSR PU ČRNOMEREC N/R Dina Pavalić, OIB 52966791065, Ilica 259/2, 10000 Zagreb</item>
      <item>HZSR PU Črnomerec n/r Irena Bralić, OIB 52966791065, Ilica 259/2, 10000 Zagreb</item>
      <item>HZSR, PU Dubrava n/r Maja Kralj, OIB 52966791065, Dubrava 49, 10000 Zagreb</item>
    </izvorni_sadrzaj>
    <derivirana_varijabla naziv="DomainObject.Predmet.StrankaListFormatedWithAdressOIB_1">
      <item>Općinsko kazneno državno odvjetništvo u Zagrebu, Selska 2, 10000 Zagreb</item>
      <item>HZSR PU ČRNOMEREC N/R Dina Pavalić, OIB 52966791065, Ilica 259/2, 10000 Zagreb</item>
      <item>HZSR PU Črnomerec n/r Irena Bralić, OIB 52966791065, Ilica 259/2, 10000 Zagreb</item>
      <item>HZSR, PU Dubrava n/r Maja Kralj, OIB 52966791065, Dubrava 49, 10000 Zagreb</item>
    </derivirana_varijabla>
  </DomainObject.Predmet.StrankaListFormatedWithAdressOIB>
  <DomainObject.Predmet.StrankaListNazivFormated>
    <izvorni_sadrzaj>
      <item>Općinsko kazneno državno odvjetništvo u Zagrebu</item>
      <item>HZSR PU ČRNOMEREC N/R Dina Pavalić</item>
      <item>HZSR PU Črnomerec n/r Irena Bralić</item>
      <item>HZSR, PU Dubrava n/r Maja Kralj</item>
    </izvorni_sadrzaj>
    <derivirana_varijabla naziv="DomainObject.Predmet.StrankaListNazivFormated_1">
      <item>Općinsko kazneno državno odvjetništvo u Zagrebu</item>
      <item>HZSR PU ČRNOMEREC N/R Dina Pavalić</item>
      <item>HZSR PU Črnomerec n/r Irena Bralić</item>
      <item>HZSR, PU Dubrava n/r Maja Kralj</item>
    </derivirana_varijabla>
  </DomainObject.Predmet.StrankaListNazivFormated>
  <DomainObject.Predmet.StrankaListNazivFormatedOIB>
    <izvorni_sadrzaj>
      <item>Općinsko kazneno državno odvjetništvo u Zagrebu</item>
      <item>HZSR PU ČRNOMEREC N/R Dina Pavalić, OIB 52966791065</item>
      <item>HZSR PU Črnomerec n/r Irena Bralić, OIB 52966791065</item>
      <item>HZSR, PU Dubrava n/r Maja Kralj, OIB 52966791065</item>
    </izvorni_sadrzaj>
    <derivirana_varijabla naziv="DomainObject.Predmet.StrankaListNazivFormatedOIB_1">
      <item>Općinsko kazneno državno odvjetništvo u Zagrebu</item>
      <item>HZSR PU ČRNOMEREC N/R Dina Pavalić, OIB 52966791065</item>
      <item>HZSR PU Črnomerec n/r Irena Bralić, OIB 52966791065</item>
      <item>HZSR, PU Dubrava n/r Maja Kralj, OIB 52966791065</item>
    </derivirana_varijabla>
  </DomainObject.Predmet.StrankaListNazivFormatedOIB>
  <DomainObject.Predmet.ProtuStrankaListFormated>
    <izvorni_sadrzaj>
      <item>Valentina Baštijan</item>
      <item>Omar Salhani</item>
    </izvorni_sadrzaj>
    <derivirana_varijabla naziv="DomainObject.Predmet.ProtuStrankaListFormated_1">
      <item>Valentina Baštijan</item>
      <item>Omar Salhani</item>
    </derivirana_varijabla>
  </DomainObject.Predmet.ProtuStrankaListFormated>
  <DomainObject.Predmet.ProtuStrankaListFormatedOIB>
    <izvorni_sadrzaj>
      <item>Valentina Baštijan, OIB 29315718758</item>
      <item>Omar Salhani, OIB 35440237464</item>
    </izvorni_sadrzaj>
    <derivirana_varijabla naziv="DomainObject.Predmet.ProtuStrankaListFormatedOIB_1">
      <item>Valentina Baštijan, OIB 29315718758</item>
      <item>Omar Salhani, OIB 35440237464</item>
    </derivirana_varijabla>
  </DomainObject.Predmet.ProtuStrankaListFormatedOIB>
  <DomainObject.Predmet.ProtuStrankaListFormatedWithAdress>
    <izvorni_sadrzaj>
      <item>Valentina Baštijan, Dubečka Ulica 85, 10360 Sesvete</item>
      <item>Omar Salhani, Ivanjorečka Cesta 36, 10360 Ivanja Reka</item>
    </izvorni_sadrzaj>
    <derivirana_varijabla naziv="DomainObject.Predmet.ProtuStrankaListFormatedWithAdress_1">
      <item>Valentina Baštijan, Dubečka Ulica 85, 10360 Sesvete</item>
      <item>Omar Salhani, Ivanjorečka Cesta 36, 10360 Ivanja Reka</item>
    </derivirana_varijabla>
  </DomainObject.Predmet.ProtuStrankaListFormatedWithAdress>
  <DomainObject.Predmet.ProtuStrankaListFormatedWithAdressOIB>
    <izvorni_sadrzaj>
      <item>Valentina Baštijan, OIB 29315718758, Dubečka Ulica 85, 10360 Sesvete</item>
      <item>Omar Salhani, OIB 35440237464, Ivanjorečka Cesta 36, 10360 Ivanja Reka</item>
    </izvorni_sadrzaj>
    <derivirana_varijabla naziv="DomainObject.Predmet.ProtuStrankaListFormatedWithAdressOIB_1">
      <item>Valentina Baštijan, OIB 29315718758, Dubečka Ulica 85, 10360 Sesvete</item>
      <item>Omar Salhani, OIB 35440237464, Ivanjorečka Cesta 36, 10360 Ivanja Reka</item>
    </derivirana_varijabla>
  </DomainObject.Predmet.ProtuStrankaListFormatedWithAdressOIB>
  <DomainObject.Predmet.ProtuStrankaListNazivFormated>
    <izvorni_sadrzaj>
      <item>Valentina Baštijan</item>
      <item>Omar Salhani</item>
    </izvorni_sadrzaj>
    <derivirana_varijabla naziv="DomainObject.Predmet.ProtuStrankaListNazivFormated_1">
      <item>Valentina Baštijan</item>
      <item>Omar Salhani</item>
    </derivirana_varijabla>
  </DomainObject.Predmet.ProtuStrankaListNazivFormated>
  <DomainObject.Predmet.ProtuStrankaListNazivFormatedOIB>
    <izvorni_sadrzaj>
      <item>Valentina Baštijan, OIB 29315718758</item>
      <item>Omar Salhani, OIB 35440237464</item>
    </izvorni_sadrzaj>
    <derivirana_varijabla naziv="DomainObject.Predmet.ProtuStrankaListNazivFormatedOIB_1">
      <item>Valentina Baštijan, OIB 29315718758</item>
      <item>Omar Salhani, OIB 35440237464</item>
    </derivirana_varijabla>
  </DomainObject.Predmet.ProtuStrankaListNazivFormatedOIB>
  <DomainObject.Predmet.OstaliListFormated>
    <izvorni_sadrzaj>
      <item>Toni Ivandić</item>
      <item>Klara Jandroković</item>
      <item>Dalia Salhani</item>
      <item>ZLATNI EKVATOR d.o.o. za trgovinu i usluge</item>
      <item>Luna Salhani</item>
      <item>Alan Milinković</item>
      <item>HZZSR ČRNOMEREC</item>
      <item>BASSAM SALHANI</item>
      <item>Nasim Salaita</item>
      <item>Hrvatski zavod za socijalni rad, PU Črnomerec</item>
      <item>Irena Bralić</item>
    </izvorni_sadrzaj>
    <derivirana_varijabla naziv="DomainObject.Predmet.OstaliListFormated_1">
      <item>Toni Ivandić</item>
      <item>Klara Jandroković</item>
      <item>Dalia Salhani</item>
      <item>ZLATNI EKVATOR d.o.o. za trgovinu i usluge</item>
      <item>Luna Salhani</item>
      <item>Alan Milinković</item>
      <item>HZZSR ČRNOMEREC</item>
      <item>BASSAM SALHANI</item>
      <item>Nasim Salaita</item>
      <item>Hrvatski zavod za socijalni rad, PU Črnomerec</item>
      <item>Irena Bralić</item>
    </derivirana_varijabla>
  </DomainObject.Predmet.OstaliListFormated>
  <DomainObject.Predmet.OstaliListFormatedOIB>
    <izvorni_sadrzaj>
      <item>Toni Ivandić, OIB 26401042363</item>
      <item>Klara Jandroković, OIB 29237873713</item>
      <item>Dalia Salhani, OIB 49927034784</item>
      <item>ZLATNI EKVATOR d.o.o. za trgovinu i usluge, OIB 62985642805</item>
      <item>Luna Salhani, OIB 84335868415</item>
      <item>Alan Milinković, OIB 87737051076</item>
      <item>HZZSR ČRNOMEREC</item>
      <item>BASSAM SALHANI</item>
      <item>Nasim Salaita</item>
      <item>Hrvatski zavod za socijalni rad, PU Črnomerec, OIB 52966791065</item>
      <item>Irena Bralić</item>
    </izvorni_sadrzaj>
    <derivirana_varijabla naziv="DomainObject.Predmet.OstaliListFormatedOIB_1">
      <item>Toni Ivandić, OIB 26401042363</item>
      <item>Klara Jandroković, OIB 29237873713</item>
      <item>Dalia Salhani, OIB 49927034784</item>
      <item>ZLATNI EKVATOR d.o.o. za trgovinu i usluge, OIB 62985642805</item>
      <item>Luna Salhani, OIB 84335868415</item>
      <item>Alan Milinković, OIB 87737051076</item>
      <item>HZZSR ČRNOMEREC</item>
      <item>BASSAM SALHANI</item>
      <item>Nasim Salaita</item>
      <item>Hrvatski zavod za socijalni rad, PU Črnomerec, OIB 52966791065</item>
      <item>Irena Bralić</item>
    </derivirana_varijabla>
  </DomainObject.Predmet.OstaliListFormatedOIB>
  <DomainObject.Predmet.OstaliListFormatedWithAdress>
    <izvorni_sadrzaj>
      <item>Toni Ivandić</item>
      <item>Klara Jandroković</item>
      <item>Dalia Salhani, Treščak 8, 10000 Zagreb</item>
      <item>ZLATNI EKVATOR d.o.o. za trgovinu i usluge, Prudnička cesta 31B, 10291 Prudnice</item>
      <item>Luna Salhani, Treščak 8, 10000 Zagreb</item>
      <item>Alan Milinković, Palmotićeva 70, 10000 Zagreb</item>
      <item>HZZSR ČRNOMEREC</item>
      <item>BASSAM SALHANI</item>
      <item>Nasim Salaita, Prudnička cesta 31B, 10291 Prudnice</item>
      <item>Hrvatski zavod za socijalni rad, PU Črnomerec, Ilica 259/2, 10000 Zagreb</item>
      <item>Irena Bralić, Ul. Kardinala Alojzija Stepinca 17, 21220 Trogir</item>
    </izvorni_sadrzaj>
    <derivirana_varijabla naziv="DomainObject.Predmet.OstaliListFormatedWithAdress_1">
      <item>Toni Ivandić</item>
      <item>Klara Jandroković</item>
      <item>Dalia Salhani, Treščak 8, 10000 Zagreb</item>
      <item>ZLATNI EKVATOR d.o.o. za trgovinu i usluge, Prudnička cesta 31B, 10291 Prudnice</item>
      <item>Luna Salhani, Treščak 8, 10000 Zagreb</item>
      <item>Alan Milinković, Palmotićeva 70, 10000 Zagreb</item>
      <item>HZZSR ČRNOMEREC</item>
      <item>BASSAM SALHANI</item>
      <item>Nasim Salaita, Prudnička cesta 31B, 10291 Prudnice</item>
      <item>Hrvatski zavod za socijalni rad, PU Črnomerec, Ilica 259/2, 10000 Zagreb</item>
      <item>Irena Bralić, Ul. Kardinala Alojzija Stepinca 17, 21220 Trogir</item>
    </derivirana_varijabla>
  </DomainObject.Predmet.OstaliListFormatedWithAdress>
  <DomainObject.Predmet.OstaliListFormatedWithAdressOIB>
    <izvorni_sadrzaj>
      <item>Toni Ivandić, OIB 26401042363</item>
      <item>Klara Jandroković, OIB 29237873713</item>
      <item>Dalia Salhani, OIB 49927034784, Treščak 8, 10000 Zagreb</item>
      <item>ZLATNI EKVATOR d.o.o. za trgovinu i usluge, OIB 62985642805, Prudnička cesta 31B, 10291 Prudnice</item>
      <item>Luna Salhani, OIB 84335868415, Treščak 8, 10000 Zagreb</item>
      <item>Alan Milinković, OIB 87737051076, Palmotićeva 70, 10000 Zagreb</item>
      <item>HZZSR ČRNOMEREC</item>
      <item>BASSAM SALHANI</item>
      <item>Nasim Salaita, Prudnička cesta 31B, 10291 Prudnice</item>
      <item>Hrvatski zavod za socijalni rad, PU Črnomerec, OIB 52966791065, Ilica 259/2, 10000 Zagreb</item>
      <item>Irena Bralić, Ul. Kardinala Alojzija Stepinca 17, 21220 Trogir</item>
    </izvorni_sadrzaj>
    <derivirana_varijabla naziv="DomainObject.Predmet.OstaliListFormatedWithAdressOIB_1">
      <item>Toni Ivandić, OIB 26401042363</item>
      <item>Klara Jandroković, OIB 29237873713</item>
      <item>Dalia Salhani, OIB 49927034784, Treščak 8, 10000 Zagreb</item>
      <item>ZLATNI EKVATOR d.o.o. za trgovinu i usluge, OIB 62985642805, Prudnička cesta 31B, 10291 Prudnice</item>
      <item>Luna Salhani, OIB 84335868415, Treščak 8, 10000 Zagreb</item>
      <item>Alan Milinković, OIB 87737051076, Palmotićeva 70, 10000 Zagreb</item>
      <item>HZZSR ČRNOMEREC</item>
      <item>BASSAM SALHANI</item>
      <item>Nasim Salaita, Prudnička cesta 31B, 10291 Prudnice</item>
      <item>Hrvatski zavod za socijalni rad, PU Črnomerec, OIB 52966791065, Ilica 259/2, 10000 Zagreb</item>
      <item>Irena Bralić, Ul. Kardinala Alojzija Stepinca 17, 21220 Trogir</item>
    </derivirana_varijabla>
  </DomainObject.Predmet.OstaliListFormatedWithAdressOIB>
  <DomainObject.Predmet.OstaliListNazivFormated>
    <izvorni_sadrzaj>
      <item>Toni Ivandić</item>
      <item>Klara Jandroković</item>
      <item>Dalia Salhani</item>
      <item>ZLATNI EKVATOR d.o.o. za trgovinu i usluge</item>
      <item>Luna Salhani</item>
      <item>Alan Milinković</item>
      <item>HZZSR ČRNOMEREC</item>
      <item>BASSAM SALHANI</item>
      <item>Nasim Salaita</item>
      <item>Hrvatski zavod za socijalni rad, PU Črnomerec</item>
      <item>Irena Bralić</item>
    </izvorni_sadrzaj>
    <derivirana_varijabla naziv="DomainObject.Predmet.OstaliListNazivFormated_1">
      <item>Toni Ivandić</item>
      <item>Klara Jandroković</item>
      <item>Dalia Salhani</item>
      <item>ZLATNI EKVATOR d.o.o. za trgovinu i usluge</item>
      <item>Luna Salhani</item>
      <item>Alan Milinković</item>
      <item>HZZSR ČRNOMEREC</item>
      <item>BASSAM SALHANI</item>
      <item>Nasim Salaita</item>
      <item>Hrvatski zavod za socijalni rad, PU Črnomerec</item>
      <item>Irena Bralić</item>
    </derivirana_varijabla>
  </DomainObject.Predmet.OstaliListNazivFormated>
  <DomainObject.Predmet.OstaliListNazivFormatedOIB>
    <izvorni_sadrzaj>
      <item>Toni Ivandić, OIB 26401042363</item>
      <item>Klara Jandroković, OIB 29237873713</item>
      <item>Dalia Salhani, OIB 49927034784</item>
      <item>ZLATNI EKVATOR d.o.o. za trgovinu i usluge, OIB 62985642805</item>
      <item>Luna Salhani, OIB 84335868415</item>
      <item>Alan Milinković, OIB 87737051076</item>
      <item>HZZSR ČRNOMEREC</item>
      <item>BASSAM SALHANI</item>
      <item>Nasim Salaita</item>
      <item>Hrvatski zavod za socijalni rad, PU Črnomerec, OIB 52966791065</item>
      <item>Irena Bralić</item>
    </izvorni_sadrzaj>
    <derivirana_varijabla naziv="DomainObject.Predmet.OstaliListNazivFormatedOIB_1">
      <item>Toni Ivandić, OIB 26401042363</item>
      <item>Klara Jandroković, OIB 29237873713</item>
      <item>Dalia Salhani, OIB 49927034784</item>
      <item>ZLATNI EKVATOR d.o.o. za trgovinu i usluge, OIB 62985642805</item>
      <item>Luna Salhani, OIB 84335868415</item>
      <item>Alan Milinković, OIB 87737051076</item>
      <item>HZZSR ČRNOMEREC</item>
      <item>BASSAM SALHANI</item>
      <item>Nasim Salaita</item>
      <item>Hrvatski zavod za socijalni rad, PU Črnomerec, OIB 52966791065</item>
      <item>Irena Bralić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177, 177</izvorni_sadrzaj>
    <derivirana_varijabla naziv="DomainObject.Predmet.ClanakZakona_1">177, 177</derivirana_varijabla>
  </DomainObject.Predmet.ClanakZakona>
  <DomainObject.Predmet.ClanakZakonaFull>
    <izvorni_sadrzaj>članka 177. stavka 1., članka 177. stavka 1.</izvorni_sadrzaj>
    <derivirana_varijabla naziv="DomainObject.Predmet.ClanakZakonaFull_1">članka 177. stavka 1., članka 177. stavka 1.</derivirana_varijabla>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27. svibnja 2026.</izvorni_sadrzaj>
    <derivirana_varijabla naziv="DomainObject.Datum_1">27. svibnja 2026.</derivirana_varijabla>
  </DomainObject.Datum>
  <DomainObject.PoslovniBrojDokumenta>
    <izvorni_sadrzaj>Kzd-173/2025-25</izvorni_sadrzaj>
    <derivirana_varijabla naziv="DomainObject.PoslovniBrojDokumenta_1">Kzd-173/2025-25</derivirana_varijabla>
  </DomainObject.PoslovniBrojDokumenta>
  <DomainObject.Predmet.StrankaIDrugi>
    <izvorni_sadrzaj>Općinsko kazneno državno odvjetništvo u Zagrebu i dr.</izvorni_sadrzaj>
    <derivirana_varijabla naziv="DomainObject.Predmet.StrankaIDrugi_1">Općinsko kazneno državno odvjetništvo u Zagrebu i dr.</derivirana_varijabla>
  </DomainObject.Predmet.StrankaIDrugi>
  <DomainObject.Predmet.ProtustrankaIDrugi>
    <izvorni_sadrzaj>Valentina Baštijan i dr.</izvorni_sadrzaj>
    <derivirana_varijabla naziv="DomainObject.Predmet.ProtustrankaIDrugi_1">Valentina Baštijan i dr.</derivirana_varijabla>
  </DomainObject.Predmet.ProtustrankaIDrugi>
  <DomainObject.Predmet.StrankaIDrugiAdressOIB>
    <izvorni_sadrzaj>Općinsko kazneno državno odvjetništvo u Zagrebu, Selska 2, 10000 Zagreb i dr.</izvorni_sadrzaj>
    <derivirana_varijabla naziv="DomainObject.Predmet.StrankaIDrugiAdressOIB_1">Općinsko kazneno državno odvjetništvo u Zagrebu, Selska 2, 10000 Zagreb i dr.</derivirana_varijabla>
  </DomainObject.Predmet.StrankaIDrugiAdressOIB>
  <DomainObject.Predmet.ProtustrankaIDrugiAdressOIB>
    <izvorni_sadrzaj>Valentina Baštijan, OIB 29315718758, Dubečka Ulica 85, 10360 Sesvete i dr.</izvorni_sadrzaj>
    <derivirana_varijabla naziv="DomainObject.Predmet.ProtustrankaIDrugiAdressOIB_1">Valentina Baštijan, OIB 29315718758, Dubečka Ulica 85, 10360 Sesvete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veljače 2026.</izvorni_sadrzaj>
    <derivirana_varijabla naziv="DomainObject.Predmet.OdlukaRjesenje.DatumDonosenjaOdluke_1">11. veljače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Kzd-173/2025-24</izvorni_sadrzaj>
    <derivirana_varijabla naziv="DomainObject.Predmet.OdlukaRjesenje.Oznaka_1">Kzd-173/2025-24</derivirana_varijabla>
  </DomainObject.Predmet.OdlukaRjesenje.Oznaka>
  <DomainObject.Predmet.SudioniciListNaziv>
    <izvorni_sadrzaj>
      <item>Toni Ivandić</item>
      <item>Klara Jandroković</item>
      <item>Valentina Baštijan</item>
      <item>Omar Salhani</item>
      <item>Dalia Salhani</item>
      <item>ZLATNI EKVATOR d.o.o. za trgovinu i usluge</item>
      <item>Luna Salhani</item>
      <item>Alan Milinković</item>
      <item>HZZSR ČRNOMEREC</item>
      <item>BASSAM SALHANI</item>
      <item>Općinsko kazneno državno odvjetništvo u Zagrebu</item>
      <item>Nasim Salaita</item>
      <item>HZSR PU ČRNOMEREC N/R Dina Pavalić</item>
      <item>HZSR PU Črnomerec n/r Irena Bralić</item>
      <item>Hrvatski zavod za socijalni rad, PU Črnomerec</item>
      <item>Irena Bralić</item>
      <item>HZSR, PU Dubrava n/r Maja Kralj</item>
    </izvorni_sadrzaj>
    <derivirana_varijabla naziv="DomainObject.Predmet.SudioniciListNaziv_1">
      <item>Toni Ivandić</item>
      <item>Klara Jandroković</item>
      <item>Valentina Baštijan</item>
      <item>Omar Salhani</item>
      <item>Dalia Salhani</item>
      <item>ZLATNI EKVATOR d.o.o. za trgovinu i usluge</item>
      <item>Luna Salhani</item>
      <item>Alan Milinković</item>
      <item>HZZSR ČRNOMEREC</item>
      <item>BASSAM SALHANI</item>
      <item>Općinsko kazneno državno odvjetništvo u Zagrebu</item>
      <item>Nasim Salaita</item>
      <item>HZSR PU ČRNOMEREC N/R Dina Pavalić</item>
      <item>HZSR PU Črnomerec n/r Irena Bralić</item>
      <item>Hrvatski zavod za socijalni rad, PU Črnomerec</item>
      <item>Irena Bralić</item>
      <item>HZSR, PU Dubrava n/r Maja Kralj</item>
    </derivirana_varijabla>
  </DomainObject.Predmet.SudioniciListNaziv>
  <DomainObject.Predmet.SudioniciListAdressOIB>
    <izvorni_sadrzaj>
      <item>Toni Ivandić, OIB 26401042363</item>
      <item>Klara Jandroković, OIB 29237873713</item>
      <item>Valentina Baštijan, OIB 29315718758, Dubečka Ulica 85,10360 Sesvete</item>
      <item>Omar Salhani, OIB 35440237464, Ivanjorečka Cesta 36,10360 Ivanja Reka</item>
      <item>Dalia Salhani, OIB 49927034784, Treščak 8,10000 Zagreb</item>
      <item>ZLATNI EKVATOR d.o.o. za trgovinu i usluge, OIB 62985642805, Prudnička cesta 31B,10291 Prudnice</item>
      <item>Luna Salhani, OIB 84335868415, Treščak 8,10000 Zagreb</item>
      <item>Alan Milinković, OIB 87737051076, Palmotićeva 70,10000 Zagreb</item>
      <item>HZZSR ČRNOMEREC</item>
      <item>BASSAM SALHANI</item>
      <item>Općinsko kazneno državno odvjetništvo u Zagrebu, Selska 2,10000 Zagreb</item>
      <item>Nasim Salaita, Prudnička cesta 31B,10291 Prudnice</item>
      <item>HZSR PU ČRNOMEREC N/R Dina Pavalić, OIB 52966791065, Ilica 259/2,10000 Zagreb</item>
      <item>HZSR PU Črnomerec n/r Irena Bralić, OIB 52966791065, Ilica 259/2,10000 Zagreb</item>
      <item>Hrvatski zavod za socijalni rad, PU Črnomerec, OIB 52966791065, Ilica 259/2,10000 Zagreb</item>
      <item>Irena Bralić, Ul. Kardinala Alojzija Stepinca 17,21220 Trogir</item>
      <item>HZSR, PU Dubrava n/r Maja Kralj, OIB 52966791065, Dubrava 49,10000 Zagreb</item>
    </izvorni_sadrzaj>
    <derivirana_varijabla naziv="DomainObject.Predmet.SudioniciListAdressOIB_1">
      <item>Toni Ivandić, OIB 26401042363</item>
      <item>Klara Jandroković, OIB 29237873713</item>
      <item>Valentina Baštijan, OIB 29315718758, Dubečka Ulica 85,10360 Sesvete</item>
      <item>Omar Salhani, OIB 35440237464, Ivanjorečka Cesta 36,10360 Ivanja Reka</item>
      <item>Dalia Salhani, OIB 49927034784, Treščak 8,10000 Zagreb</item>
      <item>ZLATNI EKVATOR d.o.o. za trgovinu i usluge, OIB 62985642805, Prudnička cesta 31B,10291 Prudnice</item>
      <item>Luna Salhani, OIB 84335868415, Treščak 8,10000 Zagreb</item>
      <item>Alan Milinković, OIB 87737051076, Palmotićeva 70,10000 Zagreb</item>
      <item>HZZSR ČRNOMEREC</item>
      <item>BASSAM SALHANI</item>
      <item>Općinsko kazneno državno odvjetništvo u Zagrebu, Selska 2,10000 Zagreb</item>
      <item>Nasim Salaita, Prudnička cesta 31B,10291 Prudnice</item>
      <item>HZSR PU ČRNOMEREC N/R Dina Pavalić, OIB 52966791065, Ilica 259/2,10000 Zagreb</item>
      <item>HZSR PU Črnomerec n/r Irena Bralić, OIB 52966791065, Ilica 259/2,10000 Zagreb</item>
      <item>Hrvatski zavod za socijalni rad, PU Črnomerec, OIB 52966791065, Ilica 259/2,10000 Zagreb</item>
      <item>Irena Bralić, Ul. Kardinala Alojzija Stepinca 17,21220 Trogir</item>
      <item>HZSR, PU Dubrava n/r Maja Kralj, OIB 52966791065, Dubrava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26401042363</item>
      <item>, OIB 29237873713</item>
      <item>, OIB 29315718758</item>
      <item>, OIB 35440237464</item>
      <item>, OIB 49927034784</item>
      <item>, OIB 62985642805</item>
      <item>, OIB 84335868415</item>
      <item>, OIB 87737051076</item>
      <item>, OIB null</item>
      <item>, OIB null</item>
      <item>, OIB null</item>
      <item>, OIB null</item>
      <item>, OIB 52966791065</item>
      <item>, OIB 52966791065</item>
      <item>, OIB 52966791065</item>
      <item>, OIB null</item>
      <item>, OIB 52966791065</item>
    </izvorni_sadrzaj>
    <derivirana_varijabla naziv="DomainObject.Predmet.SudioniciListNazivOIB_1">
      <item>, OIB 26401042363</item>
      <item>, OIB 29237873713</item>
      <item>, OIB 29315718758</item>
      <item>, OIB 35440237464</item>
      <item>, OIB 49927034784</item>
      <item>, OIB 62985642805</item>
      <item>, OIB 84335868415</item>
      <item>, OIB 87737051076</item>
      <item>, OIB null</item>
      <item>, OIB null</item>
      <item>, OIB null</item>
      <item>, OIB null</item>
      <item>, OIB 52966791065</item>
      <item>, OIB 52966791065</item>
      <item>, OIB 52966791065</item>
      <item>, OIB null</item>
      <item>, OIB 52966791065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veljače 2026.</izvorni_sadrzaj>
    <derivirana_varijabla naziv="DomainObject.PredzadnjaOdlukaIzPredmeta.DatumDonosenjaOdluke_1">13. veljače 2026.</derivirana_varijabla>
  </DomainObject.PredzadnjaOdlukaIzPredmeta.DatumDonosenjaOdluke>
  <DomainObject.PredzadnjaOdlukaIzPredmeta.Oznaka>
    <izvorni_sadrzaj>Kzd-173/2025-36</izvorni_sadrzaj>
    <derivirana_varijabla naziv="DomainObject.PredzadnjaOdlukaIzPredmeta.Oznaka_1">Kzd-173/2025-36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rujna 2023.</izvorni_sadrzaj>
    <derivirana_varijabla naziv="DomainObject.Predmet.DatumPocetkaProcesa_1">26. rujna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Kazneni zakon(NN 125/11)</item>
    </izvorni_sadrzaj>
    <derivirana_varijabla naziv="DomainObject.ZakonPravilnikList_1">
      <item>Kazneni zakon(NN 125/11)</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Valentina Baštijan, Dubečka Ulica 85, 10360 Sesvete, OIB: 29315718758, rođen-a 30.10.2000., mjesto rođenja Osijek (Osijek)</item>
      <item>Omar Salhani, Ivanjorečka Cesta 36, 10360 Ivanja Reka, OIB: 35440237464, rođen-a 17.04.1996., mjesto rođenja DAMASK</item>
    </izvorni_sadrzaj>
    <derivirana_varijabla naziv="DomainObject.Predmet.OkrivljenikAdresaMjestoRodjenjaList_1">
      <item>Valentina Baštijan, Dubečka Ulica 85, 10360 Sesvete, OIB: 29315718758, rođen-a 30.10.2000., mjesto rođenja Osijek (Osijek)</item>
      <item>Omar Salhani, Ivanjorečka Cesta 36, 10360 Ivanja Reka, OIB: 35440237464, rođen-a 17.04.1996., mjesto rođenja DAMASK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7</properties:Pages>
  <properties:Words>2777</properties:Words>
  <properties:Characters>14274</properties:Characters>
  <properties:Lines>274</properties:Lines>
  <properties:Paragraphs>86</properties:Paragraphs>
  <properties:TotalTime>95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16965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2025-01-20T11:02:00Z</dcterms:created>
  <dc:creator>Bartul Bulić</dc:creator>
  <cp:lastModifiedBy>Manuela Klarić</cp:lastModifiedBy>
  <dcterms:modified xmlns:xsi="http://www.w3.org/2001/XMLSchema-instance" xsi:type="dcterms:W3CDTF">2026-05-27T09:01:00Z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Kzd-173/2025-25 / Odluka - Anonimizirana odluka / dopis (Presuda_Valentina_Barule_i_dr._jed._uz_uvjetnu_i_zaštitni_nadzor_.docx)</vt:lpwstr>
  </prop:property>
  <prop:property fmtid="{D5CDD505-2E9C-101B-9397-08002B2CF9AE}" pid="4" name="CC_coloring">
    <vt:bool>true</vt:bool>
  </prop:property>
  <prop:property fmtid="{D5CDD505-2E9C-101B-9397-08002B2CF9AE}" pid="5" name="BrojStranica">
    <vt:i4>7</vt:i4>
  </prop:property>
</prop:Properties>
</file>